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F1AA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1833EB9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1AE2AC3F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4F6A7E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5953466" w14:textId="13A2FAFB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075253" w:rsidRPr="00075253">
        <w:rPr>
          <w:rFonts w:ascii="微軟正黑體" w:eastAsia="微軟正黑體" w:hAnsi="微軟正黑體" w:cs="標楷體" w:hint="eastAsia"/>
          <w:sz w:val="28"/>
          <w:szCs w:val="28"/>
        </w:rPr>
        <w:t>未含金電類股指數成分股檔</w:t>
      </w:r>
    </w:p>
    <w:p w14:paraId="4807E5DA" w14:textId="5CAA25D0"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bookmarkStart w:id="0" w:name="_GoBack"/>
      <w:r w:rsidR="00075253" w:rsidRPr="00075253">
        <w:rPr>
          <w:rFonts w:ascii="微軟正黑體" w:eastAsia="微軟正黑體" w:hAnsi="微軟正黑體" w:cs="標楷體"/>
          <w:sz w:val="28"/>
          <w:szCs w:val="28"/>
        </w:rPr>
        <w:t>Non - Finance &amp; Electronic Index Constituents</w:t>
      </w:r>
      <w:bookmarkEnd w:id="0"/>
    </w:p>
    <w:p w14:paraId="7209A9E5" w14:textId="75A24B1C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 xml:space="preserve">ownload </w:t>
      </w:r>
      <w:r w:rsidRPr="00BD2318">
        <w:rPr>
          <w:rFonts w:ascii="微軟正黑體" w:eastAsia="微軟正黑體" w:hAnsi="微軟正黑體" w:cs="標楷體"/>
          <w:b/>
          <w:color w:val="auto"/>
          <w:sz w:val="28"/>
          <w:szCs w:val="28"/>
        </w:rPr>
        <w:t>file</w:t>
      </w:r>
      <w:r w:rsidRPr="00BD2318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：</w:t>
      </w:r>
      <w:r w:rsidR="00F31403" w:rsidRPr="00BD2318">
        <w:rPr>
          <w:rFonts w:ascii="微軟正黑體" w:eastAsia="微軟正黑體" w:hAnsi="微軟正黑體" w:cs="標楷體"/>
          <w:color w:val="auto"/>
          <w:sz w:val="28"/>
          <w:szCs w:val="28"/>
        </w:rPr>
        <w:t>TWT89U2</w:t>
      </w:r>
      <w:r w:rsidR="00F31403" w:rsidRPr="00BD2318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、</w:t>
      </w:r>
      <w:r w:rsidR="00F31403" w:rsidRPr="00BD2318">
        <w:rPr>
          <w:rFonts w:ascii="微軟正黑體" w:eastAsia="微軟正黑體" w:hAnsi="微軟正黑體" w:cs="標楷體"/>
          <w:color w:val="auto"/>
          <w:sz w:val="28"/>
          <w:szCs w:val="28"/>
        </w:rPr>
        <w:t>TWT89U1</w:t>
      </w:r>
      <w:r w:rsidR="00F31403" w:rsidRPr="00BD2318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、</w:t>
      </w:r>
      <w:r w:rsidR="00F31403" w:rsidRPr="00BD2318">
        <w:rPr>
          <w:rFonts w:ascii="微軟正黑體" w:eastAsia="微軟正黑體" w:hAnsi="微軟正黑體" w:cs="標楷體"/>
          <w:color w:val="auto"/>
          <w:sz w:val="28"/>
          <w:szCs w:val="28"/>
        </w:rPr>
        <w:t>TWT89UE1</w:t>
      </w:r>
      <w:r w:rsidR="00F31403" w:rsidRPr="00BD2318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、</w:t>
      </w:r>
      <w:r w:rsidR="00F31403" w:rsidRPr="00BD2318">
        <w:rPr>
          <w:rFonts w:ascii="微軟正黑體" w:eastAsia="微軟正黑體" w:hAnsi="微軟正黑體" w:cs="標楷體"/>
          <w:color w:val="auto"/>
          <w:sz w:val="28"/>
          <w:szCs w:val="28"/>
        </w:rPr>
        <w:t>TWT89UE2</w:t>
      </w:r>
    </w:p>
    <w:p w14:paraId="77C79DE4" w14:textId="2A39AEDD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7A0A8C" w:rsidRPr="00F41CC8">
        <w:rPr>
          <w:rFonts w:ascii="微軟正黑體" w:eastAsia="微軟正黑體" w:hAnsi="微軟正黑體" w:cs="標楷體"/>
          <w:color w:val="FF0000"/>
          <w:sz w:val="28"/>
          <w:szCs w:val="28"/>
        </w:rPr>
        <w:t>80</w:t>
      </w:r>
      <w:r w:rsidR="007A0A8C" w:rsidRPr="00C70CD7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Pr="00C70CD7">
        <w:rPr>
          <w:rFonts w:ascii="微軟正黑體" w:eastAsia="微軟正黑體" w:hAnsi="微軟正黑體" w:cs="標楷體"/>
          <w:sz w:val="28"/>
          <w:szCs w:val="28"/>
        </w:rPr>
        <w:t>BYTES</w:t>
      </w:r>
    </w:p>
    <w:p w14:paraId="40011CA7" w14:textId="77777777"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05B51102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第一筆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38543E"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DD6" w:rsidRPr="00C70CD7" w14:paraId="3B8C8CAD" w14:textId="77777777" w:rsidTr="00F86ADE">
        <w:tc>
          <w:tcPr>
            <w:tcW w:w="3805" w:type="dxa"/>
          </w:tcPr>
          <w:p w14:paraId="0E5A212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2B62A63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1184D64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01E4CF9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57BAFB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511EA35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B52D97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46D2E0E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156DD6" w:rsidRPr="00C70CD7" w14:paraId="2A1FDCB0" w14:textId="77777777" w:rsidTr="00F86ADE">
        <w:tc>
          <w:tcPr>
            <w:tcW w:w="3805" w:type="dxa"/>
          </w:tcPr>
          <w:p w14:paraId="19FDAE87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341D372D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B22BA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FDA93C9" w14:textId="77777777" w:rsidR="00156DD6" w:rsidRPr="00C70CD7" w:rsidRDefault="006A0B5C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1 – 8</w:t>
            </w:r>
          </w:p>
        </w:tc>
        <w:tc>
          <w:tcPr>
            <w:tcW w:w="2744" w:type="dxa"/>
          </w:tcPr>
          <w:p w14:paraId="5F646913" w14:textId="7335B0FD" w:rsidR="00156DD6" w:rsidRPr="00C70CD7" w:rsidRDefault="00890EB5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D0FFB">
              <w:rPr>
                <w:rFonts w:ascii="微軟正黑體" w:eastAsia="微軟正黑體" w:hAnsi="微軟正黑體" w:cs="標楷體"/>
                <w:sz w:val="28"/>
                <w:szCs w:val="28"/>
              </w:rPr>
              <w:t>YYYYMMDD</w:t>
            </w:r>
          </w:p>
        </w:tc>
      </w:tr>
      <w:tr w:rsidR="007A0A8C" w:rsidRPr="00C70CD7" w14:paraId="4AC777BA" w14:textId="77777777" w:rsidTr="00F86ADE">
        <w:tc>
          <w:tcPr>
            <w:tcW w:w="3805" w:type="dxa"/>
          </w:tcPr>
          <w:p w14:paraId="23621D29" w14:textId="77777777" w:rsidR="007A0A8C" w:rsidRPr="00C70CD7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060583D7" w14:textId="17D442A2" w:rsidR="007A0A8C" w:rsidRPr="00C70CD7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72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C9F8FB2" w14:textId="1C56B414" w:rsidR="007A0A8C" w:rsidRPr="00C70CD7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– 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14:paraId="3058692C" w14:textId="4E48D09A" w:rsidR="007A0A8C" w:rsidRPr="00C70CD7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614903FE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492B16EB" w14:textId="77777777" w:rsidR="00156DD6" w:rsidRPr="00C70CD7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14:paraId="0A9F862F" w14:textId="77777777" w:rsidTr="00777199">
        <w:tc>
          <w:tcPr>
            <w:tcW w:w="3805" w:type="dxa"/>
          </w:tcPr>
          <w:p w14:paraId="151B0193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81833D3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389142B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1CD7B2C1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9F156A1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A952106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20C869" w14:textId="77777777"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2B526D4" w14:textId="77777777"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14:paraId="75C8A5F1" w14:textId="77777777" w:rsidTr="00777199">
        <w:tc>
          <w:tcPr>
            <w:tcW w:w="3805" w:type="dxa"/>
          </w:tcPr>
          <w:p w14:paraId="24EB7385" w14:textId="1E78D400"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0A35E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14:paraId="77BB82DD" w14:textId="77777777" w:rsidR="000D1DE6" w:rsidRPr="00C70CD7" w:rsidRDefault="004B22B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6F985869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4284A55D" w14:textId="77777777"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5FA291E5" w14:textId="77777777" w:rsidTr="00777199">
        <w:tc>
          <w:tcPr>
            <w:tcW w:w="3805" w:type="dxa"/>
          </w:tcPr>
          <w:p w14:paraId="2D93017E" w14:textId="1C4B98DB" w:rsidR="000D1DE6" w:rsidRPr="00C70CD7" w:rsidRDefault="00260513" w:rsidP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證券名稱 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ecurity Name</w:t>
            </w:r>
          </w:p>
        </w:tc>
        <w:tc>
          <w:tcPr>
            <w:tcW w:w="1468" w:type="dxa"/>
          </w:tcPr>
          <w:p w14:paraId="7BAD0AD3" w14:textId="03F4C03B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38852881" w14:textId="5F7F5207" w:rsidR="000D1DE6" w:rsidRPr="00C70CD7" w:rsidRDefault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14:paraId="0F7D93FA" w14:textId="639A8E4F" w:rsidR="00A06F00" w:rsidRPr="00C70CD7" w:rsidRDefault="00A06F0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8B0C983" w14:textId="77777777" w:rsidTr="00777199">
        <w:tc>
          <w:tcPr>
            <w:tcW w:w="3805" w:type="dxa"/>
          </w:tcPr>
          <w:p w14:paraId="7AC3E13E" w14:textId="60F1D4CE" w:rsidR="008533DC" w:rsidRPr="00C70CD7" w:rsidRDefault="00260513" w:rsidP="00D37AB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產業別 </w:t>
            </w:r>
            <w:r w:rsidR="00D37AB1">
              <w:rPr>
                <w:rFonts w:ascii="微軟正黑體" w:eastAsia="微軟正黑體" w:hAnsi="微軟正黑體" w:cs="標楷體"/>
                <w:sz w:val="28"/>
                <w:szCs w:val="28"/>
              </w:rPr>
              <w:t>Industry</w:t>
            </w:r>
          </w:p>
        </w:tc>
        <w:tc>
          <w:tcPr>
            <w:tcW w:w="1468" w:type="dxa"/>
          </w:tcPr>
          <w:p w14:paraId="47A50CAC" w14:textId="665B2808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X(2)</w:t>
            </w:r>
          </w:p>
        </w:tc>
        <w:tc>
          <w:tcPr>
            <w:tcW w:w="2359" w:type="dxa"/>
          </w:tcPr>
          <w:p w14:paraId="21E3F3C9" w14:textId="280CAE6E" w:rsidR="000D1DE6" w:rsidRPr="00C70CD7" w:rsidRDefault="00170A0B" w:rsidP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410C1C91" w14:textId="77777777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A0A8C" w:rsidRPr="00C70CD7" w14:paraId="05BFB822" w14:textId="77777777" w:rsidTr="00777199">
        <w:tc>
          <w:tcPr>
            <w:tcW w:w="3805" w:type="dxa"/>
          </w:tcPr>
          <w:p w14:paraId="012F4A1C" w14:textId="120432FE" w:rsidR="007A0A8C" w:rsidRPr="00C70CD7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當日收盤價 Closing Price</w:t>
            </w:r>
          </w:p>
        </w:tc>
        <w:tc>
          <w:tcPr>
            <w:tcW w:w="1468" w:type="dxa"/>
          </w:tcPr>
          <w:p w14:paraId="0E3ACB66" w14:textId="64260A1F" w:rsidR="007A0A8C" w:rsidRPr="00C70CD7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9(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5</w:t>
            </w: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)V9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14:paraId="0099B684" w14:textId="397F71D9" w:rsidR="007A0A8C" w:rsidRPr="00C70CD7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25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14:paraId="653E6CA8" w14:textId="77777777" w:rsidR="00B964FC" w:rsidRDefault="00B964FC" w:rsidP="00B964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收盤價如果是0</w:t>
            </w:r>
          </w:p>
          <w:p w14:paraId="23FB963F" w14:textId="26DB4711" w:rsidR="007A0A8C" w:rsidRPr="00C70CD7" w:rsidRDefault="00B964FC" w:rsidP="00B964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請參考 次日開盤參考價When Closing Price is 0, please refer to Opening Reference Price.</w:t>
            </w:r>
          </w:p>
        </w:tc>
      </w:tr>
      <w:tr w:rsidR="007A0A8C" w:rsidRPr="00C70CD7" w14:paraId="04B96062" w14:textId="77777777" w:rsidTr="00777199">
        <w:tc>
          <w:tcPr>
            <w:tcW w:w="3805" w:type="dxa"/>
          </w:tcPr>
          <w:p w14:paraId="2707B164" w14:textId="21989F14" w:rsidR="007A0A8C" w:rsidRPr="00C70CD7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發行股數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Shares in Issue</w:t>
            </w:r>
          </w:p>
        </w:tc>
        <w:tc>
          <w:tcPr>
            <w:tcW w:w="1468" w:type="dxa"/>
          </w:tcPr>
          <w:p w14:paraId="6D2D1647" w14:textId="3E5236D7" w:rsidR="007A0A8C" w:rsidRPr="00C70CD7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75BC9089" w14:textId="1743F449" w:rsidR="007A0A8C" w:rsidRPr="00C70CD7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3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5E01C397" w14:textId="5DF757CE" w:rsidR="007A0A8C" w:rsidRPr="00C70CD7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A0A8C" w:rsidRPr="00C70CD7" w14:paraId="2F1C37D0" w14:textId="77777777" w:rsidTr="00777199">
        <w:tc>
          <w:tcPr>
            <w:tcW w:w="3805" w:type="dxa"/>
          </w:tcPr>
          <w:p w14:paraId="7EEEFC5D" w14:textId="5D46498A" w:rsidR="007A0A8C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次日開盤參考價 Open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Reference Price</w:t>
            </w:r>
          </w:p>
        </w:tc>
        <w:tc>
          <w:tcPr>
            <w:tcW w:w="1468" w:type="dxa"/>
          </w:tcPr>
          <w:p w14:paraId="31547B64" w14:textId="7131CB07" w:rsidR="007A0A8C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9(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5</w:t>
            </w: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)V9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14:paraId="110E6BB2" w14:textId="1DA9E8A3" w:rsidR="007A0A8C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4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– 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14:paraId="71464043" w14:textId="77777777" w:rsidR="007A0A8C" w:rsidRPr="005D0FFB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A0A8C" w:rsidRPr="00C70CD7" w14:paraId="1E21797F" w14:textId="77777777" w:rsidTr="00777199">
        <w:tc>
          <w:tcPr>
            <w:tcW w:w="3805" w:type="dxa"/>
          </w:tcPr>
          <w:p w14:paraId="09888C73" w14:textId="183B4A04" w:rsidR="007A0A8C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市值 Market Capitalization</w:t>
            </w:r>
          </w:p>
        </w:tc>
        <w:tc>
          <w:tcPr>
            <w:tcW w:w="1468" w:type="dxa"/>
          </w:tcPr>
          <w:p w14:paraId="5680DC1C" w14:textId="4CBA03FB" w:rsidR="007A0A8C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28891130" w14:textId="4B24D8C5" w:rsidR="007A0A8C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55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2D65314F" w14:textId="77777777" w:rsidR="007A0A8C" w:rsidRPr="005D0FFB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A0A8C" w:rsidRPr="00C70CD7" w14:paraId="6B59D946" w14:textId="77777777" w:rsidTr="00777199">
        <w:tc>
          <w:tcPr>
            <w:tcW w:w="3805" w:type="dxa"/>
          </w:tcPr>
          <w:p w14:paraId="72C868D0" w14:textId="22344C84" w:rsidR="007A0A8C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成</w:t>
            </w:r>
            <w:r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分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股權重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%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Weight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in Index</w:t>
            </w:r>
          </w:p>
        </w:tc>
        <w:tc>
          <w:tcPr>
            <w:tcW w:w="1468" w:type="dxa"/>
          </w:tcPr>
          <w:p w14:paraId="0D69E263" w14:textId="21C0C2C5" w:rsidR="007A0A8C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9(2)V9(4)</w:t>
            </w:r>
          </w:p>
        </w:tc>
        <w:tc>
          <w:tcPr>
            <w:tcW w:w="2359" w:type="dxa"/>
          </w:tcPr>
          <w:p w14:paraId="321E95F4" w14:textId="4F47724F" w:rsidR="007A0A8C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6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5A6B8F00" w14:textId="77777777" w:rsidR="007A0A8C" w:rsidRPr="005D0FFB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A0A8C" w:rsidRPr="00C70CD7" w14:paraId="7C328874" w14:textId="77777777" w:rsidTr="00777199">
        <w:tc>
          <w:tcPr>
            <w:tcW w:w="3805" w:type="dxa"/>
          </w:tcPr>
          <w:p w14:paraId="56B351FD" w14:textId="77777777" w:rsidR="007A0A8C" w:rsidRPr="00C70CD7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385D2E34" w14:textId="2A50A83C" w:rsidR="007A0A8C" w:rsidRPr="00C70CD7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08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69C24BD1" w14:textId="4D93D64D" w:rsidR="007A0A8C" w:rsidRPr="00C70CD7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73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14:paraId="5DE38357" w14:textId="1A5481FE" w:rsidR="007A0A8C" w:rsidRPr="00C70CD7" w:rsidRDefault="007A0A8C" w:rsidP="007A0A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39A9C0E7" w14:textId="77777777"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14:paraId="5F8A259D" w14:textId="77777777"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br w:type="page"/>
      </w:r>
    </w:p>
    <w:p w14:paraId="51D1DFA9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35B6FA5C" w14:textId="77777777" w:rsidTr="00056A67">
        <w:tc>
          <w:tcPr>
            <w:tcW w:w="1384" w:type="dxa"/>
          </w:tcPr>
          <w:p w14:paraId="7B7E383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3440D1A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14:paraId="19CFA601" w14:textId="77777777" w:rsidTr="00056A67">
        <w:tc>
          <w:tcPr>
            <w:tcW w:w="1384" w:type="dxa"/>
          </w:tcPr>
          <w:p w14:paraId="47AF7257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30C2420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76CF3B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4DA120E6" w14:textId="77777777" w:rsidTr="00056A67">
        <w:tc>
          <w:tcPr>
            <w:tcW w:w="1384" w:type="dxa"/>
          </w:tcPr>
          <w:p w14:paraId="4E203001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3DE86AE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4AE1A5C4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7A0A8C" w:rsidRPr="00056A67" w14:paraId="7F0B6BA8" w14:textId="77777777" w:rsidTr="00056A67">
        <w:tc>
          <w:tcPr>
            <w:tcW w:w="1384" w:type="dxa"/>
          </w:tcPr>
          <w:p w14:paraId="39780972" w14:textId="02C9C9FD" w:rsidR="007A0A8C" w:rsidRPr="00056A67" w:rsidRDefault="007A0A8C" w:rsidP="007A0A8C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52F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4D0F37D9" w14:textId="1256A3F6" w:rsidR="007A0A8C" w:rsidRPr="00056A67" w:rsidRDefault="007A0A8C" w:rsidP="007A0A8C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52F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2020/03/23</w:t>
            </w:r>
          </w:p>
        </w:tc>
        <w:tc>
          <w:tcPr>
            <w:tcW w:w="6662" w:type="dxa"/>
          </w:tcPr>
          <w:p w14:paraId="5BDE6D13" w14:textId="20DCDEED" w:rsidR="007A0A8C" w:rsidRPr="00056A67" w:rsidRDefault="007A0A8C" w:rsidP="007A0A8C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52F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價</w:t>
            </w:r>
            <w:r w:rsidRPr="00452F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格欄位改為</w:t>
            </w:r>
            <w:r w:rsidRPr="00452F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9(</w:t>
            </w:r>
            <w:r w:rsidRPr="00452F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5</w:t>
            </w:r>
            <w:r w:rsidRPr="00452F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)V9</w:t>
            </w:r>
            <w:r w:rsidRPr="00452F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(4)</w:t>
            </w:r>
          </w:p>
        </w:tc>
      </w:tr>
      <w:tr w:rsidR="00C70CD7" w:rsidRPr="00056A67" w14:paraId="126FD9E2" w14:textId="77777777" w:rsidTr="00056A67">
        <w:tc>
          <w:tcPr>
            <w:tcW w:w="1384" w:type="dxa"/>
          </w:tcPr>
          <w:p w14:paraId="742E129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8C807A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7299CC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0CB1001B" w14:textId="77777777" w:rsidTr="00056A67">
        <w:tc>
          <w:tcPr>
            <w:tcW w:w="1384" w:type="dxa"/>
          </w:tcPr>
          <w:p w14:paraId="68065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079F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A80726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4D91720E" w14:textId="77777777" w:rsidTr="00056A67">
        <w:tc>
          <w:tcPr>
            <w:tcW w:w="1384" w:type="dxa"/>
          </w:tcPr>
          <w:p w14:paraId="7D5DD1D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49051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356373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4BD109E" w14:textId="77777777" w:rsidTr="00056A67">
        <w:tc>
          <w:tcPr>
            <w:tcW w:w="1384" w:type="dxa"/>
          </w:tcPr>
          <w:p w14:paraId="5FD14FB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ECD88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83BAF3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923E4C0" w14:textId="77777777" w:rsidTr="00056A67">
        <w:tc>
          <w:tcPr>
            <w:tcW w:w="1384" w:type="dxa"/>
          </w:tcPr>
          <w:p w14:paraId="5433561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7B72C5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AEEE06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7A70691" w14:textId="77777777" w:rsidTr="00056A67">
        <w:tc>
          <w:tcPr>
            <w:tcW w:w="1384" w:type="dxa"/>
          </w:tcPr>
          <w:p w14:paraId="610B73F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6C98E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431DAE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7DB3A2D1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6F7A2A5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CB6C2D7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8970F" w14:textId="77777777" w:rsidR="002A49EA" w:rsidRDefault="002A49EA" w:rsidP="00C1252D">
      <w:r>
        <w:separator/>
      </w:r>
    </w:p>
  </w:endnote>
  <w:endnote w:type="continuationSeparator" w:id="0">
    <w:p w14:paraId="42DF7C30" w14:textId="77777777" w:rsidR="002A49EA" w:rsidRDefault="002A49EA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3B014" w14:textId="77777777" w:rsidR="002A49EA" w:rsidRDefault="002A49EA" w:rsidP="00C1252D">
      <w:r>
        <w:separator/>
      </w:r>
    </w:p>
  </w:footnote>
  <w:footnote w:type="continuationSeparator" w:id="0">
    <w:p w14:paraId="4D4A8014" w14:textId="77777777" w:rsidR="002A49EA" w:rsidRDefault="002A49EA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75253"/>
    <w:rsid w:val="000A35E1"/>
    <w:rsid w:val="000C0CE0"/>
    <w:rsid w:val="000D1DE6"/>
    <w:rsid w:val="000D4510"/>
    <w:rsid w:val="000E279B"/>
    <w:rsid w:val="0011764D"/>
    <w:rsid w:val="00156DD6"/>
    <w:rsid w:val="00157151"/>
    <w:rsid w:val="00170A0B"/>
    <w:rsid w:val="00171C24"/>
    <w:rsid w:val="00176158"/>
    <w:rsid w:val="00195439"/>
    <w:rsid w:val="00260513"/>
    <w:rsid w:val="002A49EA"/>
    <w:rsid w:val="002C3BEC"/>
    <w:rsid w:val="003354F6"/>
    <w:rsid w:val="0036123D"/>
    <w:rsid w:val="0038543E"/>
    <w:rsid w:val="00392ADF"/>
    <w:rsid w:val="003E06DA"/>
    <w:rsid w:val="00425CCD"/>
    <w:rsid w:val="004810C6"/>
    <w:rsid w:val="004B22BA"/>
    <w:rsid w:val="004B556B"/>
    <w:rsid w:val="00522B90"/>
    <w:rsid w:val="005904B1"/>
    <w:rsid w:val="005D63B3"/>
    <w:rsid w:val="00647BF5"/>
    <w:rsid w:val="00656447"/>
    <w:rsid w:val="006A0B5C"/>
    <w:rsid w:val="0071698C"/>
    <w:rsid w:val="00717BA2"/>
    <w:rsid w:val="00777199"/>
    <w:rsid w:val="007A0A8C"/>
    <w:rsid w:val="007C0C35"/>
    <w:rsid w:val="00821783"/>
    <w:rsid w:val="008527E5"/>
    <w:rsid w:val="008533DC"/>
    <w:rsid w:val="00890EB5"/>
    <w:rsid w:val="008C0442"/>
    <w:rsid w:val="008C43EA"/>
    <w:rsid w:val="008E7D37"/>
    <w:rsid w:val="00975346"/>
    <w:rsid w:val="009E4E6D"/>
    <w:rsid w:val="00A06F00"/>
    <w:rsid w:val="00AA16DD"/>
    <w:rsid w:val="00B64C72"/>
    <w:rsid w:val="00B92863"/>
    <w:rsid w:val="00B964FC"/>
    <w:rsid w:val="00BB4045"/>
    <w:rsid w:val="00BD2318"/>
    <w:rsid w:val="00BF286B"/>
    <w:rsid w:val="00C1252D"/>
    <w:rsid w:val="00C70CD7"/>
    <w:rsid w:val="00C84C75"/>
    <w:rsid w:val="00CA7FFE"/>
    <w:rsid w:val="00D20B25"/>
    <w:rsid w:val="00D37AB1"/>
    <w:rsid w:val="00D92609"/>
    <w:rsid w:val="00DE4E72"/>
    <w:rsid w:val="00DF3DA4"/>
    <w:rsid w:val="00E244C8"/>
    <w:rsid w:val="00ED7CEA"/>
    <w:rsid w:val="00F22401"/>
    <w:rsid w:val="00F31403"/>
    <w:rsid w:val="00F9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E395F-E0FB-4E66-9E9B-DEEDBC8B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</Words>
  <Characters>811</Characters>
  <Application>Microsoft Office Word</Application>
  <DocSecurity>0</DocSecurity>
  <Lines>6</Lines>
  <Paragraphs>1</Paragraphs>
  <ScaleCrop>false</ScaleCrop>
  <Company>TWSE 臺灣證券交易所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張正德</cp:lastModifiedBy>
  <cp:revision>2</cp:revision>
  <dcterms:created xsi:type="dcterms:W3CDTF">2020-03-17T06:16:00Z</dcterms:created>
  <dcterms:modified xsi:type="dcterms:W3CDTF">2020-03-17T06:16:00Z</dcterms:modified>
</cp:coreProperties>
</file>