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25208D" w:rsidRPr="0025208D">
        <w:rPr>
          <w:rFonts w:ascii="微軟正黑體" w:eastAsia="微軟正黑體" w:hAnsi="微軟正黑體" w:cs="標楷體" w:hint="eastAsia"/>
          <w:sz w:val="28"/>
          <w:szCs w:val="28"/>
        </w:rPr>
        <w:t>外資投資持股統計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291B48" w:rsidRPr="00291B48">
        <w:rPr>
          <w:rFonts w:ascii="微軟正黑體" w:eastAsia="微軟正黑體" w:hAnsi="微軟正黑體" w:cs="標楷體"/>
          <w:sz w:val="28"/>
          <w:szCs w:val="28"/>
        </w:rPr>
        <w:t>Summary of Inves</w:t>
      </w:r>
      <w:r w:rsidR="00291B48">
        <w:rPr>
          <w:rFonts w:ascii="微軟正黑體" w:eastAsia="微軟正黑體" w:hAnsi="微軟正黑體" w:cs="標楷體"/>
          <w:sz w:val="28"/>
          <w:szCs w:val="28"/>
        </w:rPr>
        <w:t>ted Amount of Foreign Investors</w:t>
      </w:r>
    </w:p>
    <w:bookmarkEnd w:id="0"/>
    <w:p w:rsidR="00B75B6C" w:rsidRDefault="00056A67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4F534C" w:rsidRPr="004F534C" w:rsidRDefault="0025208D" w:rsidP="0025208D">
      <w:pPr>
        <w:widowControl w:val="0"/>
        <w:ind w:firstLine="720"/>
        <w:rPr>
          <w:rFonts w:ascii="微軟正黑體" w:eastAsia="微軟正黑體" w:hAnsi="微軟正黑體" w:cs="標楷體"/>
          <w:b/>
          <w:sz w:val="28"/>
          <w:szCs w:val="28"/>
        </w:rPr>
      </w:pPr>
      <w:r w:rsidRPr="0025208D">
        <w:rPr>
          <w:rFonts w:ascii="微軟正黑體" w:eastAsia="微軟正黑體" w:hAnsi="微軟正黑體" w:cs="標楷體"/>
          <w:sz w:val="28"/>
          <w:szCs w:val="28"/>
        </w:rPr>
        <w:t>TWFSTU</w:t>
      </w:r>
      <w:r w:rsidR="0074337B">
        <w:rPr>
          <w:rFonts w:ascii="微軟正黑體" w:eastAsia="微軟正黑體" w:hAnsi="微軟正黑體" w:cs="標楷體" w:hint="eastAsia"/>
          <w:sz w:val="28"/>
          <w:szCs w:val="28"/>
        </w:rPr>
        <w:t>(不含鉅額)、</w:t>
      </w:r>
      <w:r w:rsidRPr="0025208D">
        <w:rPr>
          <w:rFonts w:ascii="微軟正黑體" w:eastAsia="微軟正黑體" w:hAnsi="微軟正黑體" w:cs="標楷體"/>
          <w:sz w:val="28"/>
          <w:szCs w:val="28"/>
        </w:rPr>
        <w:t>TWFSTU1</w:t>
      </w:r>
      <w:r w:rsidR="0074337B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291B48">
        <w:rPr>
          <w:rFonts w:ascii="微軟正黑體" w:eastAsia="微軟正黑體" w:hAnsi="微軟正黑體" w:cs="標楷體" w:hint="eastAsia"/>
          <w:sz w:val="28"/>
          <w:szCs w:val="28"/>
        </w:rPr>
        <w:t>(，含鉅額)</w:t>
      </w:r>
    </w:p>
    <w:p w:rsidR="00B75B6C" w:rsidRDefault="004F534C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291B48" w:rsidRPr="004F534C" w:rsidRDefault="0074337B" w:rsidP="00291B48">
      <w:pPr>
        <w:widowControl w:val="0"/>
        <w:ind w:firstLine="720"/>
        <w:rPr>
          <w:rFonts w:ascii="微軟正黑體" w:eastAsia="微軟正黑體" w:hAnsi="微軟正黑體" w:cs="標楷體"/>
          <w:b/>
          <w:sz w:val="28"/>
          <w:szCs w:val="28"/>
        </w:rPr>
      </w:pPr>
      <w:r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TWT67U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(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not include 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Block T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rading)</w:t>
      </w:r>
      <w:r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,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TWT68U</w:t>
      </w:r>
      <w:r w:rsidRPr="00AC1C9B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</w:t>
      </w:r>
      <w:r w:rsidR="00291B48" w:rsidRPr="00AC1C9B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(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include Block T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radin</w:t>
      </w:r>
      <w:r w:rsidR="00291B48">
        <w:rPr>
          <w:rFonts w:ascii="微軟正黑體" w:eastAsia="微軟正黑體" w:hAnsi="微軟正黑體" w:cs="標楷體"/>
          <w:sz w:val="28"/>
          <w:szCs w:val="28"/>
        </w:rPr>
        <w:t>g)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208D" w:rsidRPr="0025208D">
        <w:rPr>
          <w:rFonts w:ascii="微軟正黑體" w:eastAsia="微軟正黑體" w:hAnsi="微軟正黑體" w:cs="標楷體" w:hint="eastAsia"/>
          <w:sz w:val="28"/>
          <w:szCs w:val="28"/>
        </w:rPr>
        <w:t>90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25208D" w:rsidRDefault="0025208D" w:rsidP="0025208D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25208D" w:rsidRPr="00C70CD7" w:rsidTr="008C383F">
        <w:tc>
          <w:tcPr>
            <w:tcW w:w="3805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:rsidR="0025208D" w:rsidRPr="00C70CD7" w:rsidRDefault="0025208D" w:rsidP="008C383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“1”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D</w:t>
            </w:r>
            <w:r w:rsidR="00291B48">
              <w:rPr>
                <w:rFonts w:ascii="微軟正黑體" w:eastAsia="微軟正黑體" w:hAnsi="微軟正黑體"/>
                <w:sz w:val="28"/>
                <w:szCs w:val="28"/>
              </w:rPr>
              <w:t>ate</w:t>
            </w:r>
          </w:p>
        </w:tc>
        <w:tc>
          <w:tcPr>
            <w:tcW w:w="1468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25208D" w:rsidRPr="00C70CD7" w:rsidRDefault="0025208D" w:rsidP="008C383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Spaces</w:t>
            </w:r>
          </w:p>
        </w:tc>
        <w:tc>
          <w:tcPr>
            <w:tcW w:w="1468" w:type="dxa"/>
          </w:tcPr>
          <w:p w:rsidR="0025208D" w:rsidRPr="004540A5" w:rsidRDefault="0025208D" w:rsidP="0025208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81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81</w:t>
            </w:r>
          </w:p>
        </w:tc>
        <w:tc>
          <w:tcPr>
            <w:tcW w:w="2744" w:type="dxa"/>
          </w:tcPr>
          <w:p w:rsidR="0025208D" w:rsidRPr="00C70CD7" w:rsidRDefault="0025208D" w:rsidP="008C383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25208D" w:rsidRDefault="0025208D" w:rsidP="0025208D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25208D" w:rsidRPr="00C70CD7" w:rsidRDefault="0025208D" w:rsidP="0025208D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2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25208D" w:rsidRPr="00C70CD7" w:rsidTr="008C383F">
        <w:tc>
          <w:tcPr>
            <w:tcW w:w="3805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25208D" w:rsidRDefault="0025208D" w:rsidP="0025208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Data Code</w:t>
            </w:r>
          </w:p>
        </w:tc>
        <w:tc>
          <w:tcPr>
            <w:tcW w:w="1468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1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2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25208D" w:rsidRDefault="0025208D" w:rsidP="0025208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首頁說明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>Instructions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>of Top Page</w:t>
            </w:r>
          </w:p>
        </w:tc>
        <w:tc>
          <w:tcPr>
            <w:tcW w:w="1468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78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2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78</w:t>
            </w:r>
          </w:p>
        </w:tc>
        <w:tc>
          <w:tcPr>
            <w:tcW w:w="2744" w:type="dxa"/>
          </w:tcPr>
          <w:p w:rsidR="0025208D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25208D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</w:t>
            </w:r>
            <w:r w:rsidR="0074337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1 </w:t>
            </w:r>
          </w:p>
          <w:p w:rsidR="0074337B" w:rsidRPr="00DF4697" w:rsidRDefault="0074337B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Description 1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25208D" w:rsidRDefault="0025208D" w:rsidP="0025208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Spaces</w:t>
            </w:r>
          </w:p>
        </w:tc>
        <w:tc>
          <w:tcPr>
            <w:tcW w:w="1468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X(11)</w:t>
            </w:r>
          </w:p>
        </w:tc>
        <w:tc>
          <w:tcPr>
            <w:tcW w:w="2359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80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:rsidR="0025208D" w:rsidRPr="00AC1C9B" w:rsidRDefault="0025208D" w:rsidP="0025208D">
      <w:pPr>
        <w:widowControl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說明1</w:t>
      </w:r>
      <w:r w:rsidR="00AC1C9B"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： </w:t>
      </w:r>
    </w:p>
    <w:p w:rsidR="0025208D" w:rsidRPr="00AC1C9B" w:rsidRDefault="0025208D" w:rsidP="0025208D">
      <w:pPr>
        <w:widowControl w:val="0"/>
        <w:ind w:firstLine="72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傳輸代碼 為 “2” 之資料將連續傳送5 筆, 內容如後：</w:t>
      </w:r>
    </w:p>
    <w:p w:rsidR="0025208D" w:rsidRPr="00AC1C9B" w:rsidRDefault="0025208D" w:rsidP="0025208D">
      <w:pPr>
        <w:pStyle w:val="a8"/>
        <w:widowControl w:val="0"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“本表之全體外資持有股數，係由上市公司最近一次申報之除權交易當日外資持股數及該日”</w:t>
      </w:r>
    </w:p>
    <w:p w:rsidR="0025208D" w:rsidRPr="00AC1C9B" w:rsidRDefault="0025208D" w:rsidP="0025208D">
      <w:pPr>
        <w:pStyle w:val="a8"/>
        <w:widowControl w:val="0"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“後外資每日買賣異動股數加總而成，投資人使用此數據計算一段期間之外</w:t>
      </w: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資買賣超情形時”</w:t>
      </w:r>
    </w:p>
    <w:p w:rsidR="0025208D" w:rsidRPr="00AC1C9B" w:rsidRDefault="0025208D" w:rsidP="0025208D">
      <w:pPr>
        <w:pStyle w:val="a8"/>
        <w:widowControl w:val="0"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“，應參考最近一次上市公司申報外資持股異動日期，如所計算期間跨越該日期時，該買賣”</w:t>
      </w:r>
    </w:p>
    <w:p w:rsidR="0025208D" w:rsidRPr="00AC1C9B" w:rsidRDefault="0025208D" w:rsidP="0025208D">
      <w:pPr>
        <w:pStyle w:val="a8"/>
        <w:widowControl w:val="0"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“超除包含外資每日買賣異動股數外，尚可能包括外資配認股數、外資原始股東出售股數、”</w:t>
      </w:r>
    </w:p>
    <w:p w:rsidR="00056A67" w:rsidRPr="00AC1C9B" w:rsidRDefault="0025208D" w:rsidP="0025208D">
      <w:pPr>
        <w:pStyle w:val="a8"/>
        <w:widowControl w:val="0"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“海外公司債轉換普通股、存託憑證發行或兌回普通股或上市公司更正等異動。           </w:t>
      </w:r>
    </w:p>
    <w:p w:rsidR="00AC1C9B" w:rsidRPr="00AC1C9B" w:rsidRDefault="00AC1C9B" w:rsidP="00AC1C9B">
      <w:pPr>
        <w:widowControl w:val="0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74337B" w:rsidRDefault="0074337B" w:rsidP="0074337B">
      <w:pPr>
        <w:widowControl w:val="0"/>
        <w:ind w:left="140" w:hangingChars="50" w:hanging="140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/>
          <w:color w:val="000000" w:themeColor="text1"/>
          <w:sz w:val="28"/>
        </w:rPr>
        <w:t>Description 1</w:t>
      </w:r>
      <w:r w:rsidR="00AC1C9B" w:rsidRPr="00AC1C9B">
        <w:rPr>
          <w:rFonts w:ascii="微軟正黑體" w:eastAsia="微軟正黑體" w:hAnsi="微軟正黑體" w:hint="eastAsia"/>
          <w:color w:val="FF0000"/>
          <w:sz w:val="28"/>
          <w:szCs w:val="28"/>
        </w:rPr>
        <w:t>：</w:t>
      </w:r>
    </w:p>
    <w:p w:rsidR="00AC1C9B" w:rsidRPr="0074337B" w:rsidRDefault="00AC1C9B" w:rsidP="0074337B">
      <w:pPr>
        <w:widowControl w:val="0"/>
        <w:ind w:leftChars="50" w:left="100" w:firstLineChars="200" w:firstLine="560"/>
        <w:rPr>
          <w:rFonts w:ascii="微軟正黑體" w:eastAsia="微軟正黑體" w:hAnsi="微軟正黑體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r w:rsidR="0074337B" w:rsidRPr="0074337B">
        <w:rPr>
          <w:rFonts w:ascii="微軟正黑體" w:eastAsia="微軟正黑體" w:hAnsi="微軟正黑體"/>
          <w:color w:val="000000" w:themeColor="text1"/>
          <w:sz w:val="28"/>
        </w:rPr>
        <w:t>If  “Data Code” = 2, then the“Instructions</w:t>
      </w:r>
      <w:r w:rsidR="0074337B" w:rsidRPr="0074337B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74337B" w:rsidRPr="0074337B">
        <w:rPr>
          <w:rFonts w:ascii="微軟正黑體" w:eastAsia="微軟正黑體" w:hAnsi="微軟正黑體"/>
          <w:color w:val="000000" w:themeColor="text1"/>
          <w:sz w:val="28"/>
        </w:rPr>
        <w:t>of Top Page” will be</w:t>
      </w:r>
      <w:r w:rsidRPr="0074337B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>The column 'currently held shares' is composed of the daily trading of QFII and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non-QFII and the foreign investors' shareholdings filed by listed companies as 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of the latest ex-right trading day. Investors, who use the data to calculate   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the trading volume for a certain period, should refer to the 'latest filing    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>date'.In case the filing date is within the period, the trading volume probably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includes the shares subscribed to by or distributed to foreigners, sold by     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original foreign shareholders, and the issuance of depository receipts and the </w:t>
      </w:r>
    </w:p>
    <w:p w:rsidR="00556BC5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error correction by the company.  </w:t>
      </w:r>
    </w:p>
    <w:p w:rsidR="00AC1C9B" w:rsidRDefault="00AC1C9B" w:rsidP="00556BC5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556BC5" w:rsidRPr="00C70CD7" w:rsidRDefault="00556BC5" w:rsidP="00556BC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556BC5" w:rsidRPr="00C70CD7" w:rsidTr="008C383F">
        <w:tc>
          <w:tcPr>
            <w:tcW w:w="3805" w:type="dxa"/>
          </w:tcPr>
          <w:p w:rsidR="00556BC5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556BC5" w:rsidRPr="00C70CD7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556BC5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556BC5" w:rsidRPr="00C70CD7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556BC5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556BC5" w:rsidRPr="00C70CD7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556BC5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556BC5" w:rsidRPr="00C70CD7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56BC5" w:rsidRPr="00C70CD7" w:rsidTr="008C383F">
        <w:tc>
          <w:tcPr>
            <w:tcW w:w="3805" w:type="dxa"/>
          </w:tcPr>
          <w:p w:rsidR="00556BC5" w:rsidRPr="0025208D" w:rsidRDefault="00556BC5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Data Code</w:t>
            </w:r>
          </w:p>
        </w:tc>
        <w:tc>
          <w:tcPr>
            <w:tcW w:w="1468" w:type="dxa"/>
          </w:tcPr>
          <w:p w:rsidR="00556BC5" w:rsidRPr="00DF4697" w:rsidRDefault="00556BC5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:rsidR="00556BC5" w:rsidRPr="00DF4697" w:rsidRDefault="00556BC5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1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:rsidR="00556BC5" w:rsidRPr="00DF4697" w:rsidRDefault="00556BC5" w:rsidP="008C383F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3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556BC5" w:rsidRPr="00C70CD7" w:rsidTr="008C383F">
        <w:tc>
          <w:tcPr>
            <w:tcW w:w="3805" w:type="dxa"/>
          </w:tcPr>
          <w:p w:rsidR="00556BC5" w:rsidRPr="00556BC5" w:rsidRDefault="00556BC5" w:rsidP="00291B4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證券代號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Secu</w:t>
            </w:r>
            <w:r w:rsidR="00291B48">
              <w:rPr>
                <w:rFonts w:ascii="微軟正黑體" w:eastAsia="微軟正黑體" w:hAnsi="微軟正黑體"/>
                <w:sz w:val="28"/>
                <w:szCs w:val="28"/>
              </w:rPr>
              <w:t>rity Code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2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   6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證券名稱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Secu</w:t>
            </w:r>
            <w:r w:rsidR="00291B48">
              <w:rPr>
                <w:rFonts w:ascii="微軟正黑體" w:eastAsia="微軟正黑體" w:hAnsi="微軟正黑體"/>
                <w:sz w:val="28"/>
                <w:szCs w:val="28"/>
              </w:rPr>
              <w:t>rity Name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8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556BC5" w:rsidRDefault="00556BC5" w:rsidP="00291B4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發行股數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>No</w:t>
            </w:r>
            <w:r w:rsidR="00291B48">
              <w:rPr>
                <w:rFonts w:ascii="微軟正黑體" w:eastAsia="微軟正黑體" w:hAnsi="微軟正黑體"/>
                <w:sz w:val="28"/>
                <w:szCs w:val="28"/>
              </w:rPr>
              <w:t>.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 xml:space="preserve"> of Shares Issued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24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291B48" w:rsidRDefault="00556BC5" w:rsidP="0074337B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外資尚可投資股數</w:t>
            </w:r>
            <w:r w:rsidR="0074337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Available 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>S</w:t>
            </w:r>
            <w:r w:rsidR="0074337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hares 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>B</w:t>
            </w:r>
            <w:r w:rsidR="0074337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ought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6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- 12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全體外資持有股數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Currently 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>S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hares 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>H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>eld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48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- 12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外資尚可投資比率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>Percentage of Available Investment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9(3)V99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60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- 5 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全體外資持股比率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>Percentage of Shares Held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9(3)V99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65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- 5 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法令投資上限比率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Upper Limit of Regulated Investment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9(3)V99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70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與前日異動原因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Reasons of Change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>(Note)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5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參考傳輸代碼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”4”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之</w:t>
            </w:r>
          </w:p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表尾註記說明</w:t>
            </w:r>
          </w:p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“1”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表示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r w:rsidR="00D4171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”</w:t>
            </w:r>
          </w:p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“2”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表示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r w:rsidR="00D4171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”</w:t>
            </w:r>
          </w:p>
          <w:p w:rsidR="00556BC5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“3”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表示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r w:rsidR="00D4171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”</w:t>
            </w:r>
          </w:p>
          <w:p w:rsidR="0074337B" w:rsidRPr="00556BC5" w:rsidRDefault="0074337B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Refer to the instruction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of Data Code = 4</w:t>
            </w:r>
          </w:p>
        </w:tc>
      </w:tr>
      <w:tr w:rsidR="00556BC5" w:rsidRPr="00C70CD7" w:rsidTr="008C383F">
        <w:tc>
          <w:tcPr>
            <w:tcW w:w="3805" w:type="dxa"/>
          </w:tcPr>
          <w:p w:rsidR="00556BC5" w:rsidRPr="00556BC5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最近一次上市公司申報外資持股異動日期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Last 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>Filing Date by Listed Companies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6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YYYYMMDD</w:t>
            </w:r>
          </w:p>
        </w:tc>
      </w:tr>
      <w:tr w:rsidR="00556BC5" w:rsidRPr="00C70CD7" w:rsidTr="008C383F">
        <w:tc>
          <w:tcPr>
            <w:tcW w:w="3805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Spaces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X(07)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4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  7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56BC5" w:rsidRDefault="00556BC5" w:rsidP="00556BC5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D4171B" w:rsidRDefault="00D4171B" w:rsidP="00D4171B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D4171B" w:rsidRPr="00C70CD7" w:rsidRDefault="00D4171B" w:rsidP="00D4171B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4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4171B" w:rsidRPr="00C70CD7" w:rsidTr="008C383F">
        <w:tc>
          <w:tcPr>
            <w:tcW w:w="3805" w:type="dxa"/>
          </w:tcPr>
          <w:p w:rsidR="00D4171B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D4171B" w:rsidRPr="00C70CD7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D4171B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D4171B" w:rsidRPr="00C70CD7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D4171B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D4171B" w:rsidRPr="00C70CD7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D4171B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D4171B" w:rsidRPr="00C70CD7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4171B" w:rsidRPr="00C70CD7" w:rsidTr="008C383F">
        <w:tc>
          <w:tcPr>
            <w:tcW w:w="3805" w:type="dxa"/>
          </w:tcPr>
          <w:p w:rsidR="00D4171B" w:rsidRPr="0025208D" w:rsidRDefault="00D4171B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Data Code</w:t>
            </w:r>
          </w:p>
        </w:tc>
        <w:tc>
          <w:tcPr>
            <w:tcW w:w="1468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1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="00C439A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4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D4171B" w:rsidRPr="00C70CD7" w:rsidTr="008C383F">
        <w:tc>
          <w:tcPr>
            <w:tcW w:w="3805" w:type="dxa"/>
          </w:tcPr>
          <w:p w:rsidR="00D4171B" w:rsidRPr="0025208D" w:rsidRDefault="00D4171B" w:rsidP="00291B4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頁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尾</w:t>
            </w: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說明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>Instructions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 xml:space="preserve">of 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B</w:t>
            </w:r>
            <w:r w:rsidR="00291B48">
              <w:rPr>
                <w:rFonts w:ascii="微軟正黑體" w:eastAsia="微軟正黑體" w:hAnsi="微軟正黑體"/>
                <w:sz w:val="28"/>
                <w:szCs w:val="28"/>
              </w:rPr>
              <w:t>ottom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 xml:space="preserve"> Page</w:t>
            </w:r>
          </w:p>
        </w:tc>
        <w:tc>
          <w:tcPr>
            <w:tcW w:w="1468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78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2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78</w:t>
            </w:r>
          </w:p>
        </w:tc>
        <w:tc>
          <w:tcPr>
            <w:tcW w:w="2744" w:type="dxa"/>
          </w:tcPr>
          <w:p w:rsidR="00D4171B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25208D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</w:t>
            </w:r>
            <w:r w:rsidR="00C439A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</w:p>
          <w:p w:rsidR="0074337B" w:rsidRPr="00DF4697" w:rsidRDefault="0074337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Description 2</w:t>
            </w:r>
          </w:p>
        </w:tc>
      </w:tr>
      <w:tr w:rsidR="00D4171B" w:rsidRPr="00C70CD7" w:rsidTr="008C383F">
        <w:tc>
          <w:tcPr>
            <w:tcW w:w="3805" w:type="dxa"/>
          </w:tcPr>
          <w:p w:rsidR="00D4171B" w:rsidRPr="0025208D" w:rsidRDefault="00D4171B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X(11)</w:t>
            </w:r>
          </w:p>
        </w:tc>
        <w:tc>
          <w:tcPr>
            <w:tcW w:w="2359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80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:rsidR="00C439A7" w:rsidRPr="00AC1C9B" w:rsidRDefault="00D4171B" w:rsidP="00AC1C9B">
      <w:pPr>
        <w:widowControl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</w:t>
      </w:r>
      <w:r w:rsidR="00C439A7"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</w:t>
      </w:r>
      <w:r w:rsidR="00AC1C9B"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： </w:t>
      </w:r>
      <w:r w:rsidR="00C439A7"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傳輸代碼 為 “4” 之資料將連續傳送5 筆, 內容如後：</w:t>
      </w:r>
    </w:p>
    <w:p w:rsidR="00C439A7" w:rsidRPr="00AC1C9B" w:rsidRDefault="00C439A7" w:rsidP="00C439A7">
      <w:pPr>
        <w:pStyle w:val="a8"/>
        <w:widowControl w:val="0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“註 1：指外資於集中市場交易所產生之股數異動，不包含外資配認股數、外資原始股東出”</w:t>
      </w:r>
    </w:p>
    <w:p w:rsidR="00C439A7" w:rsidRPr="00AC1C9B" w:rsidRDefault="00C439A7" w:rsidP="00C439A7">
      <w:pPr>
        <w:pStyle w:val="a8"/>
        <w:widowControl w:val="0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“售股數、存託憑證發行或兌回普通股等異動。</w:t>
      </w:r>
    </w:p>
    <w:p w:rsidR="00C439A7" w:rsidRPr="00AC1C9B" w:rsidRDefault="00C439A7" w:rsidP="00C439A7">
      <w:pPr>
        <w:pStyle w:val="a8"/>
        <w:widowControl w:val="0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“註 2：係上市公司因股本變動，於完成變更登記後，申報最近一次除權交易日外資持股情</w:t>
      </w:r>
    </w:p>
    <w:p w:rsidR="00C439A7" w:rsidRPr="00AC1C9B" w:rsidRDefault="00C439A7" w:rsidP="00C439A7">
      <w:pPr>
        <w:pStyle w:val="a8"/>
        <w:widowControl w:val="0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“形，或因前次申報資料有誤，予以更新。</w:t>
      </w:r>
    </w:p>
    <w:p w:rsidR="00D4171B" w:rsidRDefault="00C439A7" w:rsidP="00C439A7">
      <w:pPr>
        <w:pStyle w:val="a8"/>
        <w:widowControl w:val="0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“註 3：係非前二項因素所產生之持股變動，如海外存託憑證經證期會核可尚未發行之預扣”</w:t>
      </w:r>
    </w:p>
    <w:p w:rsidR="00AC1C9B" w:rsidRPr="00AC1C9B" w:rsidRDefault="00AC1C9B" w:rsidP="00AC1C9B">
      <w:pPr>
        <w:pStyle w:val="a8"/>
        <w:widowControl w:val="0"/>
        <w:ind w:leftChars="0" w:left="120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AC1C9B" w:rsidRPr="00AC1C9B" w:rsidRDefault="00AC1C9B" w:rsidP="00AC1C9B">
      <w:pPr>
        <w:widowControl w:val="0"/>
        <w:rPr>
          <w:rFonts w:ascii="微軟正黑體" w:eastAsia="微軟正黑體" w:hAnsi="微軟正黑體"/>
          <w:color w:val="FF0000"/>
          <w:sz w:val="28"/>
          <w:szCs w:val="28"/>
        </w:rPr>
      </w:pPr>
      <w:r w:rsidRPr="00AC1C9B">
        <w:rPr>
          <w:rFonts w:ascii="微軟正黑體" w:eastAsia="微軟正黑體" w:hAnsi="微軟正黑體"/>
          <w:color w:val="FF0000"/>
          <w:sz w:val="28"/>
          <w:szCs w:val="28"/>
        </w:rPr>
        <w:t xml:space="preserve"> </w:t>
      </w:r>
      <w:r w:rsidR="0074337B">
        <w:rPr>
          <w:rFonts w:ascii="微軟正黑體" w:eastAsia="微軟正黑體" w:hAnsi="微軟正黑體"/>
          <w:color w:val="000000" w:themeColor="text1"/>
          <w:sz w:val="28"/>
        </w:rPr>
        <w:t>Description  2</w:t>
      </w:r>
      <w:r w:rsidRPr="0074337B">
        <w:rPr>
          <w:rFonts w:ascii="微軟正黑體" w:eastAsia="微軟正黑體" w:hAnsi="微軟正黑體" w:hint="eastAsia"/>
          <w:color w:val="000000" w:themeColor="text1"/>
          <w:sz w:val="28"/>
        </w:rPr>
        <w:t xml:space="preserve">： </w:t>
      </w:r>
      <w:r w:rsidR="0074337B">
        <w:rPr>
          <w:rFonts w:ascii="微軟正黑體" w:eastAsia="微軟正黑體" w:hAnsi="微軟正黑體"/>
          <w:color w:val="000000" w:themeColor="text1"/>
          <w:sz w:val="28"/>
        </w:rPr>
        <w:t>the content will be</w:t>
      </w:r>
      <w:r w:rsidR="00A73F0D">
        <w:rPr>
          <w:rFonts w:ascii="微軟正黑體" w:eastAsia="微軟正黑體" w:hAnsi="微軟正黑體"/>
          <w:color w:val="000000" w:themeColor="text1"/>
          <w:sz w:val="28"/>
        </w:rPr>
        <w:t xml:space="preserve"> 10 continues data, as follow: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Note:Numbers ' ', '2' and '3' mean three types of share changes compared with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the previous day. Each number stands for the following:              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' ' means the change of shareholdings resulting from QFII's and non-QFII's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    transactions neither include shares subscribed to by or distributed to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    foreigners, sold by original foreign shareholders nor issuance of     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    depository receipts.                                                  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'2' means the changes are from listed companies who files with either the 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    statement of shareholdings of foreign investors as of the latest ex-right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    trading day, or the renewed statement for correcting errors.               </w:t>
      </w:r>
    </w:p>
    <w:p w:rsidR="00056A67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8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'3' means reasons other than above. </w:t>
      </w:r>
      <w:r w:rsidRPr="00AC1C9B">
        <w:rPr>
          <w:rFonts w:ascii="微軟正黑體" w:eastAsia="微軟正黑體" w:hAnsi="微軟正黑體" w:cs="Gungsuh"/>
          <w:sz w:val="28"/>
          <w:szCs w:val="28"/>
        </w:rPr>
        <w:t xml:space="preserve">                                           </w:t>
      </w:r>
    </w:p>
    <w:p w:rsidR="00AC1C9B" w:rsidRDefault="00AC1C9B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4A395A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證券商營業額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0D" w:rsidRDefault="00982D0D" w:rsidP="00C1252D">
      <w:r>
        <w:separator/>
      </w:r>
    </w:p>
  </w:endnote>
  <w:endnote w:type="continuationSeparator" w:id="0">
    <w:p w:rsidR="00982D0D" w:rsidRDefault="00982D0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0D" w:rsidRDefault="00982D0D" w:rsidP="00C1252D">
      <w:r>
        <w:separator/>
      </w:r>
    </w:p>
  </w:footnote>
  <w:footnote w:type="continuationSeparator" w:id="0">
    <w:p w:rsidR="00982D0D" w:rsidRDefault="00982D0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15C9"/>
    <w:rsid w:val="0002480F"/>
    <w:rsid w:val="00056A67"/>
    <w:rsid w:val="000C0CE0"/>
    <w:rsid w:val="000D1A74"/>
    <w:rsid w:val="000D1DE6"/>
    <w:rsid w:val="00156DD6"/>
    <w:rsid w:val="00157151"/>
    <w:rsid w:val="00171C24"/>
    <w:rsid w:val="00176158"/>
    <w:rsid w:val="00251336"/>
    <w:rsid w:val="0025208D"/>
    <w:rsid w:val="00291B48"/>
    <w:rsid w:val="002E1E46"/>
    <w:rsid w:val="003354F6"/>
    <w:rsid w:val="0038543E"/>
    <w:rsid w:val="004A395A"/>
    <w:rsid w:val="004B22BA"/>
    <w:rsid w:val="004D49A5"/>
    <w:rsid w:val="004F534C"/>
    <w:rsid w:val="00505227"/>
    <w:rsid w:val="00556BC5"/>
    <w:rsid w:val="0071698C"/>
    <w:rsid w:val="00717BA2"/>
    <w:rsid w:val="0074337B"/>
    <w:rsid w:val="00777199"/>
    <w:rsid w:val="00821783"/>
    <w:rsid w:val="008C0442"/>
    <w:rsid w:val="00982D0D"/>
    <w:rsid w:val="00A73F0D"/>
    <w:rsid w:val="00AC1C9B"/>
    <w:rsid w:val="00B75B6C"/>
    <w:rsid w:val="00BF286B"/>
    <w:rsid w:val="00C1252D"/>
    <w:rsid w:val="00C439A7"/>
    <w:rsid w:val="00C70CD7"/>
    <w:rsid w:val="00D4171B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1DFC-28F1-4EDD-B67F-2BED470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551</Words>
  <Characters>3146</Characters>
  <Application>Microsoft Office Word</Application>
  <DocSecurity>4</DocSecurity>
  <Lines>26</Lines>
  <Paragraphs>7</Paragraphs>
  <ScaleCrop>false</ScaleCrop>
  <Company>TWSE 臺灣證券交易所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2019-12-25T03:28:00Z</dcterms:created>
  <dcterms:modified xsi:type="dcterms:W3CDTF">2019-12-25T03:28:00Z</dcterms:modified>
</cp:coreProperties>
</file>