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0F4E67" w:rsidRDefault="000F4E67" w:rsidP="000F4E6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“91,92”開頭</w:t>
            </w:r>
            <w:r w:rsidR="00580CF2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580CF2">
              <w:rPr>
                <w:rFonts w:ascii="微軟正黑體" w:eastAsia="微軟正黑體" w:hAnsi="微軟正黑體"/>
                <w:color w:val="FF0000"/>
                <w:sz w:val="28"/>
              </w:rPr>
              <w:t>Beginning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:存託憑證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“K,M,S,V”結尾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>
              <w:rPr>
                <w:rFonts w:ascii="微軟正黑體" w:eastAsia="微軟正黑體" w:hAnsi="微軟正黑體"/>
                <w:color w:val="FF0000"/>
                <w:sz w:val="28"/>
              </w:rPr>
              <w:t>Endding</w:t>
            </w:r>
            <w:r w:rsidRPr="000F4E67">
              <w:rPr>
                <w:rFonts w:ascii="微軟正黑體" w:eastAsia="微軟正黑體" w:hAnsi="微軟正黑體" w:hint="eastAsia"/>
                <w:color w:val="FF0000"/>
                <w:sz w:val="28"/>
              </w:rPr>
              <w:t>：外幣計價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/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Foreign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Default="00DF4697" w:rsidP="00965EEE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本益比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結算價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認購權證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)</w:t>
            </w:r>
            <w:r w:rsidR="00E87DB4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="00E87DB4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每交易單位所含股數</w:t>
            </w:r>
            <w:r w:rsidR="00D93091" w:rsidRPr="00E279EB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(外幣計價商品)</w:t>
            </w:r>
            <w:r w:rsidR="00965EEE" w:rsidRPr="00561244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</w:p>
          <w:p w14:paraId="56B74BE4" w14:textId="5346229F" w:rsidR="00DF4697" w:rsidRPr="00965EEE" w:rsidRDefault="00561244" w:rsidP="009C7952">
            <w:pPr>
              <w:rPr>
                <w:rFonts w:ascii="微軟正黑體" w:eastAsia="MS Mincho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P/E Ratio/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Settlement Price(warrants)/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Share</w:t>
            </w:r>
            <w:r w:rsid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>s Per</w:t>
            </w:r>
            <w:r w:rsidR="009C7952"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FF0000"/>
                <w:sz w:val="24"/>
              </w:rPr>
              <w:t xml:space="preserve">Trade Unit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FF0000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平均股利</w:t>
            </w:r>
            <w:r w:rsidR="00D93091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/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最新履約價</w:t>
            </w:r>
            <w:r w:rsidR="00D93091" w:rsidRPr="00561244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(認購權證)</w:t>
            </w:r>
            <w:r w:rsidR="00D93091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/</w:t>
            </w:r>
            <w:r w:rsidR="00D93091">
              <w:rPr>
                <w:rFonts w:hint="eastAsia"/>
              </w:rPr>
              <w:t xml:space="preserve"> </w:t>
            </w:r>
            <w:r w:rsidR="00D93091" w:rsidRPr="00B36D86">
              <w:rPr>
                <w:rFonts w:ascii="微軟正黑體" w:eastAsia="微軟正黑體" w:hAnsi="微軟正黑體" w:hint="eastAsia"/>
                <w:bCs/>
                <w:color w:val="FF0000"/>
                <w:sz w:val="28"/>
              </w:rPr>
              <w:t>交易幣別(外幣計價商品)</w:t>
            </w:r>
          </w:p>
          <w:p w14:paraId="657A93B0" w14:textId="77777777" w:rsidR="00561244" w:rsidRPr="00DF4697" w:rsidRDefault="00561244" w:rsidP="00561244">
            <w:pP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Average dividend/Latest Strike Price(warrants)/</w:t>
            </w:r>
            <w:r w:rsidRPr="009C7952">
              <w:rPr>
                <w:sz w:val="18"/>
              </w:rPr>
              <w:t xml:space="preserve"> </w:t>
            </w: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Default="00DF4697" w:rsidP="00AF176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發行</w:t>
            </w:r>
            <w:r w:rsidR="0078479F">
              <w:rPr>
                <w:rFonts w:ascii="微軟正黑體" w:eastAsia="微軟正黑體" w:hAnsi="微軟正黑體" w:hint="eastAsia"/>
                <w:color w:val="FF0000"/>
                <w:sz w:val="28"/>
              </w:rPr>
              <w:t>股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數</w:t>
            </w:r>
          </w:p>
          <w:p w14:paraId="4B4EEA24" w14:textId="541B1F81" w:rsidR="00DF4697" w:rsidRPr="00DF4697" w:rsidRDefault="00561244" w:rsidP="0078479F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Number of Issued </w:t>
            </w:r>
            <w:r w:rsidR="00AF1763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</w:t>
            </w:r>
            <w:r w:rsidR="00C824D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Default="00DF4697" w:rsidP="00DF4697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B36D86">
              <w:rPr>
                <w:rFonts w:ascii="微軟正黑體" w:eastAsia="微軟正黑體" w:hAnsi="微軟正黑體" w:hint="eastAsia"/>
                <w:color w:val="FF0000"/>
                <w:sz w:val="28"/>
              </w:rPr>
              <w:t>幣別代碼</w:t>
            </w:r>
            <w:r w:rsidR="009C7952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 </w:t>
            </w:r>
          </w:p>
          <w:p w14:paraId="69D7B66A" w14:textId="2F9483FC" w:rsidR="00DF4697" w:rsidRPr="00DF4697" w:rsidRDefault="009C795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Currency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 xml:space="preserve">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C1590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20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b.牛熊證觸及限制價強制回收者，該欄位顯示：〝E〞；本益比(結算價)為標的股收盤價。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2681D8D" w14:textId="77777777" w:rsidTr="00CD35F6">
        <w:tc>
          <w:tcPr>
            <w:tcW w:w="3805" w:type="dxa"/>
          </w:tcPr>
          <w:p w14:paraId="73D5EFB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C1822F9" w14:textId="77AE5184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1502656E" w14:textId="1945991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7DC1D9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E1A9D6" w14:textId="77777777" w:rsidTr="00CD35F6">
        <w:tc>
          <w:tcPr>
            <w:tcW w:w="3805" w:type="dxa"/>
          </w:tcPr>
          <w:p w14:paraId="5C61BB5D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6F4248B7" w14:textId="668C7A2C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BC30 Inverse -1X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</w:tcPr>
          <w:p w14:paraId="5CEC91E9" w14:textId="1E0ED2D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6233877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E2664C3" w14:textId="77777777" w:rsidTr="00CD35F6">
        <w:tc>
          <w:tcPr>
            <w:tcW w:w="3805" w:type="dxa"/>
          </w:tcPr>
          <w:p w14:paraId="22A3223F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藍籌30反向一倍指數漲跌註記</w:t>
            </w:r>
          </w:p>
          <w:p w14:paraId="053D785F" w14:textId="201A3921" w:rsidR="007A095B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223F9148" w14:textId="07608AA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71FA65F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B82BE5" w14:textId="77777777" w:rsidTr="00CD35F6">
        <w:tc>
          <w:tcPr>
            <w:tcW w:w="3805" w:type="dxa"/>
          </w:tcPr>
          <w:p w14:paraId="41AA81C0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藍籌30反向一倍指數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11F450F4" w14:textId="048BE78F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BC30 Inverse -1X Index</w:t>
            </w:r>
          </w:p>
        </w:tc>
        <w:tc>
          <w:tcPr>
            <w:tcW w:w="1468" w:type="dxa"/>
          </w:tcPr>
          <w:p w14:paraId="64D25863" w14:textId="761E3B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D22523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7A095B">
        <w:rPr>
          <w:rFonts w:ascii="微軟正黑體" w:eastAsia="微軟正黑體" w:hAnsi="微軟正黑體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E42978" w:rsidRPr="00E42978" w:rsidRDefault="007A095B" w:rsidP="00E42978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(昨日)</w:t>
            </w:r>
          </w:p>
          <w:p w14:paraId="1074F71B" w14:textId="4402D759" w:rsidR="007A095B" w:rsidRPr="007A095B" w:rsidRDefault="00E93238" w:rsidP="00E932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CB40E7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指數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(收盤)</w:t>
            </w:r>
          </w:p>
          <w:p w14:paraId="6A202E85" w14:textId="3E1CEF1F" w:rsidR="007A095B" w:rsidRPr="007A095B" w:rsidRDefault="00E9323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4EAB4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A8389B8" w14:textId="77777777" w:rsidTr="00CD35F6">
        <w:tc>
          <w:tcPr>
            <w:tcW w:w="3805" w:type="dxa"/>
          </w:tcPr>
          <w:p w14:paraId="241232DA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指數漲跌註記 </w:t>
            </w:r>
          </w:p>
          <w:p w14:paraId="6173D444" w14:textId="7D81695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33A31968" w14:textId="682FF2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BCD5A87" w14:textId="77777777" w:rsidTr="00CD35F6">
        <w:tc>
          <w:tcPr>
            <w:tcW w:w="3805" w:type="dxa"/>
          </w:tcPr>
          <w:p w14:paraId="4A9748CE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工業菁英30反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向一倍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指數漲跌 </w:t>
            </w:r>
          </w:p>
          <w:p w14:paraId="434717AF" w14:textId="1BE68B3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INE30 Inverse -1X</w:t>
            </w:r>
            <w:r w:rsid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E93238" w:rsidRPr="00E93238">
              <w:rPr>
                <w:rFonts w:ascii="微軟正黑體" w:eastAsia="微軟正黑體" w:hAnsi="微軟正黑體"/>
                <w:color w:val="000000" w:themeColor="text1"/>
                <w:sz w:val="24"/>
              </w:rPr>
              <w:t>Index</w:t>
            </w:r>
          </w:p>
        </w:tc>
        <w:tc>
          <w:tcPr>
            <w:tcW w:w="1468" w:type="dxa"/>
          </w:tcPr>
          <w:p w14:paraId="19646520" w14:textId="127A5E1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2C48FA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2C48FA">
        <w:rPr>
          <w:rFonts w:ascii="微軟正黑體" w:eastAsia="微軟正黑體" w:hAnsi="微軟正黑體" w:hint="eastAsia"/>
          <w:color w:val="FF0000"/>
          <w:sz w:val="28"/>
          <w:szCs w:val="28"/>
        </w:rPr>
        <w:t>傳輸代碼 Data Code</w:t>
      </w:r>
      <w:r w:rsidRPr="002C48FA">
        <w:rPr>
          <w:rFonts w:ascii="微軟正黑體" w:eastAsia="微軟正黑體" w:hAnsi="微軟正黑體"/>
          <w:color w:val="FF0000"/>
          <w:sz w:val="28"/>
          <w:szCs w:val="28"/>
        </w:rPr>
        <w:t xml:space="preserve"> = </w:t>
      </w:r>
      <w:r w:rsidR="00E93238" w:rsidRPr="002C48FA">
        <w:rPr>
          <w:rFonts w:ascii="微軟正黑體" w:eastAsia="微軟正黑體" w:hAnsi="微軟正黑體"/>
          <w:color w:val="FF0000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C48FA" w:rsidRPr="002C48FA" w14:paraId="4B08C8E9" w14:textId="77777777" w:rsidTr="00CD35F6">
        <w:tc>
          <w:tcPr>
            <w:tcW w:w="3805" w:type="dxa"/>
          </w:tcPr>
          <w:p w14:paraId="55AC9179" w14:textId="36CF87F3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目名稱</w:t>
            </w:r>
          </w:p>
          <w:p w14:paraId="5855A9FE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屬性</w:t>
            </w:r>
          </w:p>
          <w:p w14:paraId="3F4F4F4C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位置-長度</w:t>
            </w:r>
          </w:p>
          <w:p w14:paraId="3EBAA726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說明</w:t>
            </w:r>
          </w:p>
          <w:p w14:paraId="589E46A3" w14:textId="77777777" w:rsidR="00D07F5D" w:rsidRPr="002C48FA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Description</w:t>
            </w:r>
          </w:p>
        </w:tc>
      </w:tr>
      <w:tr w:rsidR="002C48FA" w:rsidRPr="002C48FA" w14:paraId="48C11D2C" w14:textId="77777777" w:rsidTr="00CD35F6">
        <w:tc>
          <w:tcPr>
            <w:tcW w:w="3805" w:type="dxa"/>
          </w:tcPr>
          <w:p w14:paraId="2B10697D" w14:textId="77777777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傳輸代碼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2C48FA" w:rsidRDefault="00D07F5D" w:rsidP="00CD35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2C48FA" w:rsidRDefault="00D07F5D" w:rsidP="00651CF6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 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2C48FA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“</w:t>
            </w:r>
            <w:r w:rsidR="00E93238"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G</w:t>
            </w:r>
            <w:r w:rsidRPr="002C48F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”</w:t>
            </w:r>
          </w:p>
        </w:tc>
      </w:tr>
      <w:tr w:rsidR="002C48FA" w:rsidRPr="002C48FA" w14:paraId="7D88FA34" w14:textId="77777777" w:rsidTr="00CD35F6">
        <w:tc>
          <w:tcPr>
            <w:tcW w:w="3805" w:type="dxa"/>
          </w:tcPr>
          <w:p w14:paraId="5E304FB5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特選內需高收益指數(昨日)</w:t>
            </w:r>
          </w:p>
          <w:p w14:paraId="3388FF8C" w14:textId="3CE3B7A5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(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特選內需高收益指數(收盤)</w:t>
            </w:r>
          </w:p>
          <w:p w14:paraId="0AF39574" w14:textId="020A3A83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>Customized Domestic Demand High Yield Index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 </w:t>
            </w:r>
            <w:r w:rsidR="007A095B"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2C48FA" w:rsidRDefault="007A095B" w:rsidP="007A095B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特選內需高收益指數漲跌註記 </w:t>
            </w:r>
          </w:p>
          <w:p w14:paraId="74743322" w14:textId="3028DEA2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15-  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2C48FA" w:rsidRDefault="007A095B" w:rsidP="007A095B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特選內需高收益指數漲跌 </w:t>
            </w:r>
          </w:p>
          <w:p w14:paraId="0C52D79C" w14:textId="18F5BF40" w:rsidR="007A095B" w:rsidRPr="002C48FA" w:rsidRDefault="007A095B" w:rsidP="00E9323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16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67C93A9F" w14:textId="7B643EC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指數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27AE43F6" w14:textId="40C7B731" w:rsidR="007A095B" w:rsidRPr="002C48FA" w:rsidRDefault="00E93238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Taiwan ESG Index </w:t>
            </w:r>
            <w:r w:rsidR="007A095B" w:rsidRPr="002C48FA">
              <w:rPr>
                <w:rFonts w:ascii="微軟正黑體" w:eastAsia="微軟正黑體" w:hAnsi="微軟正黑體"/>
                <w:color w:val="FF0000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3B842E9E" w14:textId="77777777" w:rsidTr="00CD35F6">
        <w:tc>
          <w:tcPr>
            <w:tcW w:w="3805" w:type="dxa"/>
            <w:shd w:val="clear" w:color="auto" w:fill="auto"/>
          </w:tcPr>
          <w:p w14:paraId="33327DF4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指數漲跌註記 </w:t>
            </w:r>
          </w:p>
          <w:p w14:paraId="7942BFD6" w14:textId="45E7C110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10C67D44" w14:textId="72C1CF0E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9C04B62" w14:textId="2A597055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37-   1</w:t>
            </w:r>
          </w:p>
        </w:tc>
        <w:tc>
          <w:tcPr>
            <w:tcW w:w="2744" w:type="dxa"/>
            <w:shd w:val="clear" w:color="auto" w:fill="auto"/>
          </w:tcPr>
          <w:p w14:paraId="5118B27C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2C48FA" w:rsidRPr="002C48FA" w14:paraId="0A0F9508" w14:textId="77777777" w:rsidTr="00CD35F6">
        <w:tc>
          <w:tcPr>
            <w:tcW w:w="3805" w:type="dxa"/>
            <w:shd w:val="clear" w:color="auto" w:fill="auto"/>
          </w:tcPr>
          <w:p w14:paraId="0ED2BAD0" w14:textId="77777777" w:rsidR="00E42978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臺</w:t>
            </w:r>
            <w:r w:rsidRPr="002C48FA">
              <w:rPr>
                <w:rFonts w:ascii="微軟正黑體" w:eastAsia="微軟正黑體" w:hAnsi="微軟正黑體"/>
                <w:color w:val="FF0000"/>
                <w:sz w:val="28"/>
              </w:rPr>
              <w:t>灣永續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指數漲跌 </w:t>
            </w:r>
          </w:p>
          <w:p w14:paraId="58FD28A2" w14:textId="30DEA8ED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="00E93238" w:rsidRPr="002C48FA">
              <w:rPr>
                <w:rFonts w:ascii="微軟正黑體" w:eastAsia="微軟正黑體" w:hAnsi="微軟正黑體"/>
                <w:color w:val="FF0000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030CA267" w14:textId="10313C68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9(</w:t>
            </w:r>
            <w:r w:rsidR="00651CF6"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6BEEAD7" w14:textId="3D8857A1" w:rsidR="007A095B" w:rsidRPr="002C48FA" w:rsidRDefault="007A095B" w:rsidP="007A095B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  <w:sz w:val="28"/>
              </w:rPr>
              <w:t>38-   7</w:t>
            </w:r>
          </w:p>
        </w:tc>
        <w:tc>
          <w:tcPr>
            <w:tcW w:w="2744" w:type="dxa"/>
            <w:shd w:val="clear" w:color="auto" w:fill="auto"/>
          </w:tcPr>
          <w:p w14:paraId="3543EE09" w14:textId="77777777" w:rsidR="007A095B" w:rsidRPr="002C48FA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2C48FA" w:rsidRPr="002C48FA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2C48FA" w:rsidRDefault="003C4E65" w:rsidP="00551F63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臺灣中小型公司治理指數(昨日)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2C48FA" w:rsidRDefault="003C4E65" w:rsidP="00551F63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臺灣中小型公司治理指數(收盤)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 xml:space="preserve">TIP Taiwan Market Small/Mid cap Corporate Governance Index </w:t>
            </w:r>
            <w:r w:rsidR="00551F63" w:rsidRPr="002C48F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(C</w:t>
            </w:r>
            <w:r w:rsidR="00551F63" w:rsidRPr="002C48FA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lose)</w:t>
            </w:r>
          </w:p>
          <w:p w14:paraId="433A6480" w14:textId="501B0038" w:rsidR="005D0BCB" w:rsidRPr="002C48FA" w:rsidRDefault="005D0BCB" w:rsidP="003C4E65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39E3ACE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65E05200" w14:textId="43DC113A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Sign of 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5797A190" w14:textId="77777777" w:rsidTr="003C4E65">
        <w:tc>
          <w:tcPr>
            <w:tcW w:w="3799" w:type="dxa"/>
          </w:tcPr>
          <w:p w14:paraId="4F8F790D" w14:textId="77777777" w:rsidR="00551F63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臺灣中小型公司治理指數漲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60B90423" w14:textId="78A1858F" w:rsidR="005D0BCB" w:rsidRPr="002C48FA" w:rsidRDefault="009853D6" w:rsidP="009853D6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 w:hint="eastAsia"/>
                <w:color w:val="FF0000"/>
              </w:rPr>
              <w:t>Net Change of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>TIP Taiwan Market Small/Mid</w:t>
            </w:r>
            <w:r w:rsidRPr="002C48FA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551F63" w:rsidRPr="002C48FA">
              <w:rPr>
                <w:rFonts w:ascii="微軟正黑體" w:eastAsia="微軟正黑體" w:hAnsi="微軟正黑體"/>
                <w:color w:val="FF0000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A7F1DBB" w14:textId="77777777" w:rsidTr="003C4E65">
        <w:tc>
          <w:tcPr>
            <w:tcW w:w="3799" w:type="dxa"/>
          </w:tcPr>
          <w:p w14:paraId="45CB0F24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6F1DF14B" w14:textId="5A4BAEC6" w:rsidR="005D0BCB" w:rsidRPr="002C48FA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1C5A26E3" w14:textId="77777777" w:rsidTr="003C4E65">
        <w:tc>
          <w:tcPr>
            <w:tcW w:w="3799" w:type="dxa"/>
          </w:tcPr>
          <w:p w14:paraId="4D9EB5FF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9A4414A" w14:textId="52CAFB58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B231ED1" w14:textId="77777777" w:rsidTr="003C4E65">
        <w:tc>
          <w:tcPr>
            <w:tcW w:w="3799" w:type="dxa"/>
          </w:tcPr>
          <w:p w14:paraId="4FBC007A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4992A09D" w14:textId="4D509B7F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453A967D" w14:textId="77777777" w:rsidTr="003C4E65">
        <w:tc>
          <w:tcPr>
            <w:tcW w:w="3799" w:type="dxa"/>
          </w:tcPr>
          <w:p w14:paraId="6E09E445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臺灣IPO指數漲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7D61FBCF" w14:textId="7A46D12E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7FA5B24E" w14:textId="77777777" w:rsidTr="003C4E65">
        <w:tc>
          <w:tcPr>
            <w:tcW w:w="3799" w:type="dxa"/>
          </w:tcPr>
          <w:p w14:paraId="534DDFE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價值投資指數(昨</w:t>
            </w:r>
            <w:r w:rsidRPr="002C48FA">
              <w:rPr>
                <w:rFonts w:ascii="標楷體" w:eastAsia="標楷體"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73AC1425" w14:textId="18161179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34299083" w14:textId="77777777" w:rsidTr="003C4E65">
        <w:tc>
          <w:tcPr>
            <w:tcW w:w="3799" w:type="dxa"/>
          </w:tcPr>
          <w:p w14:paraId="1D72D198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價值投資指數(收</w:t>
            </w:r>
            <w:r w:rsidRPr="002C48FA">
              <w:rPr>
                <w:rFonts w:ascii="標楷體" w:eastAsia="標楷體"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  <w:p w14:paraId="12B64A48" w14:textId="18A4DC7A" w:rsidR="005D0BCB" w:rsidRPr="002C48FA" w:rsidRDefault="007F60B5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651B5C8" w14:textId="77777777" w:rsidTr="003C4E65">
        <w:tc>
          <w:tcPr>
            <w:tcW w:w="3799" w:type="dxa"/>
          </w:tcPr>
          <w:p w14:paraId="222A6003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價值投資指數註</w:t>
            </w:r>
            <w:r w:rsidRPr="002C48FA">
              <w:rPr>
                <w:rFonts w:ascii="標楷體" w:eastAsia="標楷體"/>
                <w:color w:val="FF0000"/>
                <w:sz w:val="28"/>
              </w:rPr>
              <w:t>記</w:t>
            </w:r>
          </w:p>
          <w:p w14:paraId="3999CA75" w14:textId="09633CD5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6376DA1C" w14:textId="77777777" w:rsidTr="003C4E65">
        <w:tc>
          <w:tcPr>
            <w:tcW w:w="3799" w:type="dxa"/>
          </w:tcPr>
          <w:p w14:paraId="6D567B2C" w14:textId="77777777" w:rsidR="007F60B5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color w:val="FF0000"/>
                <w:sz w:val="28"/>
              </w:rPr>
              <w:t>價值投資指數漲</w:t>
            </w:r>
            <w:r w:rsidRPr="002C48FA">
              <w:rPr>
                <w:rFonts w:ascii="標楷體" w:eastAsia="標楷體"/>
                <w:color w:val="FF0000"/>
                <w:sz w:val="28"/>
              </w:rPr>
              <w:t>跌</w:t>
            </w:r>
          </w:p>
          <w:p w14:paraId="27B78BEE" w14:textId="392C364B" w:rsidR="005D0BCB" w:rsidRPr="002C48FA" w:rsidRDefault="00F6114E" w:rsidP="00F6114E">
            <w:pPr>
              <w:pStyle w:val="Defaul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2C48FA" w:rsidRDefault="005D0BCB" w:rsidP="00660A2C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2C48FA">
              <w:rPr>
                <w:rFonts w:ascii="標楷體" w:eastAsia="標楷體"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color w:val="FF0000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48FA" w:rsidRPr="002C48FA" w14:paraId="2954F58B" w14:textId="77777777" w:rsidTr="003C4E65">
        <w:tc>
          <w:tcPr>
            <w:tcW w:w="3799" w:type="dxa"/>
          </w:tcPr>
          <w:p w14:paraId="619A600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566913A" w14:textId="77777777" w:rsidTr="003C4E65">
        <w:tc>
          <w:tcPr>
            <w:tcW w:w="3799" w:type="dxa"/>
          </w:tcPr>
          <w:p w14:paraId="1DD6EB8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2C48FA" w:rsidRDefault="005E7760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2C48FA" w:rsidRDefault="005E7760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</w:tbl>
    <w:p w14:paraId="2F258105" w14:textId="67B2101B" w:rsidR="005E7760" w:rsidRPr="007A095B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>
        <w:br w:type="column"/>
      </w:r>
      <w:r w:rsidR="005E7760"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="005E7760"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5E7760">
        <w:rPr>
          <w:rFonts w:ascii="微軟正黑體" w:eastAsia="微軟正黑體" w:hAnsi="微軟正黑體" w:hint="eastAsia"/>
          <w:sz w:val="28"/>
          <w:szCs w:val="28"/>
        </w:rPr>
        <w:t>H</w:t>
      </w:r>
    </w:p>
    <w:p w14:paraId="725E4C48" w14:textId="6FDC1F78" w:rsidR="005D0BCB" w:rsidRDefault="005D0BCB" w:rsidP="005D0BCB">
      <w:pPr>
        <w:jc w:val="both"/>
        <w:rPr>
          <w:rFonts w:ascii="標楷體" w:eastAsia="標楷體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2C48FA" w:rsidRPr="002C48FA" w14:paraId="5A3256DA" w14:textId="77777777" w:rsidTr="00660A2C">
        <w:tc>
          <w:tcPr>
            <w:tcW w:w="4172" w:type="dxa"/>
          </w:tcPr>
          <w:p w14:paraId="26A159B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位置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說明</w:t>
            </w:r>
          </w:p>
        </w:tc>
      </w:tr>
      <w:tr w:rsidR="002C48FA" w:rsidRPr="002C48FA" w14:paraId="0B47BEDA" w14:textId="77777777" w:rsidTr="00660A2C">
        <w:tc>
          <w:tcPr>
            <w:tcW w:w="4172" w:type="dxa"/>
          </w:tcPr>
          <w:p w14:paraId="583ACBB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“</w:t>
            </w:r>
            <w:r w:rsidRPr="002C48FA">
              <w:rPr>
                <w:rFonts w:ascii="標楷體" w:eastAsia="標楷體"/>
                <w:b/>
                <w:bCs/>
                <w:color w:val="FF0000"/>
                <w:sz w:val="28"/>
                <w:shd w:val="pct15" w:color="auto" w:fill="FFFFFF"/>
              </w:rPr>
              <w:t>H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”</w:t>
            </w:r>
          </w:p>
        </w:tc>
      </w:tr>
      <w:tr w:rsidR="002C48FA" w:rsidRPr="002C48FA" w14:paraId="0F588F39" w14:textId="77777777" w:rsidTr="00660A2C">
        <w:tc>
          <w:tcPr>
            <w:tcW w:w="4172" w:type="dxa"/>
          </w:tcPr>
          <w:p w14:paraId="6D91075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A71717C" w14:textId="29DE15A2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B9E0B1" w14:textId="77777777" w:rsidTr="00660A2C">
        <w:tc>
          <w:tcPr>
            <w:tcW w:w="4172" w:type="dxa"/>
          </w:tcPr>
          <w:p w14:paraId="7748A7A9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7B2964" w14:textId="47F0B8EC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C732F2E" w14:textId="77777777" w:rsidTr="00660A2C">
        <w:tc>
          <w:tcPr>
            <w:tcW w:w="4172" w:type="dxa"/>
          </w:tcPr>
          <w:p w14:paraId="23AE9A0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11EDD340" w14:textId="78F3241A" w:rsidR="005D0BCB" w:rsidRPr="002C48FA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15-  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51383B0" w14:textId="77777777" w:rsidTr="00660A2C">
        <w:tc>
          <w:tcPr>
            <w:tcW w:w="4172" w:type="dxa"/>
          </w:tcPr>
          <w:p w14:paraId="3E62AA2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漲升股利150報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69E5EB79" w14:textId="3525FC31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16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FFA0CF" w14:textId="77777777" w:rsidTr="00660A2C">
        <w:tc>
          <w:tcPr>
            <w:tcW w:w="4172" w:type="dxa"/>
          </w:tcPr>
          <w:p w14:paraId="1B84770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昨日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8AFC589" w14:textId="70F6921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69F09E88" w14:textId="77777777" w:rsidTr="00660A2C">
        <w:tc>
          <w:tcPr>
            <w:tcW w:w="4172" w:type="dxa"/>
          </w:tcPr>
          <w:p w14:paraId="2B0E0898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收盤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</w:p>
          <w:p w14:paraId="47C92D45" w14:textId="1DB7E13A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65E9DE2" w14:textId="77777777" w:rsidTr="00660A2C">
        <w:tc>
          <w:tcPr>
            <w:tcW w:w="4172" w:type="dxa"/>
          </w:tcPr>
          <w:p w14:paraId="110F9A5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指數註記</w:t>
            </w:r>
          </w:p>
          <w:p w14:paraId="4EFEAA89" w14:textId="748D510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393523DF" w14:textId="77777777" w:rsidTr="00660A2C">
        <w:tc>
          <w:tcPr>
            <w:tcW w:w="4172" w:type="dxa"/>
          </w:tcPr>
          <w:p w14:paraId="00D2C872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存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股雙十等權重報酬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指數漲跌</w:t>
            </w:r>
          </w:p>
          <w:p w14:paraId="26DBE8BB" w14:textId="6859AE44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2C48FA" w:rsidRDefault="005D0BCB" w:rsidP="00660A2C">
            <w:pPr>
              <w:rPr>
                <w:b/>
                <w:color w:val="FF0000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(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05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)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41ED14C" w14:textId="77777777" w:rsidTr="00660A2C">
        <w:tc>
          <w:tcPr>
            <w:tcW w:w="4172" w:type="dxa"/>
          </w:tcPr>
          <w:p w14:paraId="54CF332E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6ADE60C" w14:textId="74ABAD0F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BA04FC6" w14:textId="77777777" w:rsidTr="00660A2C">
        <w:tc>
          <w:tcPr>
            <w:tcW w:w="4172" w:type="dxa"/>
          </w:tcPr>
          <w:p w14:paraId="3059E0C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4D50280D" w14:textId="71EABBC8" w:rsidR="005D0BCB" w:rsidRPr="002C48FA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5A1BEF2F" w14:textId="77777777" w:rsidTr="00660A2C">
        <w:tc>
          <w:tcPr>
            <w:tcW w:w="4172" w:type="dxa"/>
          </w:tcPr>
          <w:p w14:paraId="1B0A7A60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021588A" w14:textId="194F908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2376805" w14:textId="77777777" w:rsidTr="00660A2C">
        <w:tc>
          <w:tcPr>
            <w:tcW w:w="4172" w:type="dxa"/>
          </w:tcPr>
          <w:p w14:paraId="4B75F857" w14:textId="77777777" w:rsidR="005B078C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特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選大蘋果報酬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7CB3D714" w14:textId="056F027B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5B078C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69B9C844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2F1714C" w14:textId="77777777" w:rsidTr="00660A2C">
        <w:tc>
          <w:tcPr>
            <w:tcW w:w="4172" w:type="dxa"/>
          </w:tcPr>
          <w:p w14:paraId="120F8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29E6A1F" w14:textId="72FF1CA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1D9659D" w14:textId="77777777" w:rsidTr="00660A2C">
        <w:tc>
          <w:tcPr>
            <w:tcW w:w="4172" w:type="dxa"/>
          </w:tcPr>
          <w:p w14:paraId="5861579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539419BF" w14:textId="3937AE82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D941525" w14:textId="77777777" w:rsidTr="00660A2C">
        <w:tc>
          <w:tcPr>
            <w:tcW w:w="4172" w:type="dxa"/>
          </w:tcPr>
          <w:p w14:paraId="524D41B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0C1BDE2D" w14:textId="780D0C57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5C05C81" w14:textId="77777777" w:rsidTr="00660A2C">
        <w:tc>
          <w:tcPr>
            <w:tcW w:w="4172" w:type="dxa"/>
          </w:tcPr>
          <w:p w14:paraId="601BED35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44FC1D6F" w14:textId="5283B835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4C4DF4BC" w14:textId="77777777" w:rsidTr="00660A2C">
        <w:tc>
          <w:tcPr>
            <w:tcW w:w="4172" w:type="dxa"/>
          </w:tcPr>
          <w:p w14:paraId="31424E4E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指數(昨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日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3FA967C0" w14:textId="78161D4A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4F3B9D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Small/Mid-Cap Representative 300 Total Return Index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(Previous)</w:t>
            </w: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78AE9B49" w14:textId="77777777" w:rsidTr="00660A2C">
        <w:tc>
          <w:tcPr>
            <w:tcW w:w="4172" w:type="dxa"/>
          </w:tcPr>
          <w:p w14:paraId="41A4EA5F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指數(收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盤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)</w:t>
            </w:r>
          </w:p>
          <w:p w14:paraId="65B2A543" w14:textId="07A08463" w:rsidR="005D0BCB" w:rsidRPr="002C48FA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  <w:r w:rsidR="00F6114E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2C48FA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15E043CF" w14:textId="77777777" w:rsidTr="00660A2C">
        <w:tc>
          <w:tcPr>
            <w:tcW w:w="4172" w:type="dxa"/>
          </w:tcPr>
          <w:p w14:paraId="75252F8A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指數註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記</w:t>
            </w:r>
          </w:p>
          <w:p w14:paraId="5D882EA3" w14:textId="3A1E18E6" w:rsidR="005D0BCB" w:rsidRPr="002C48FA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Sign of  Net Chang of 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103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20C9136A" w14:textId="77777777" w:rsidTr="00660A2C">
        <w:tc>
          <w:tcPr>
            <w:tcW w:w="4172" w:type="dxa"/>
          </w:tcPr>
          <w:p w14:paraId="0CF17744" w14:textId="77777777" w:rsidR="007F60B5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中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小型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300報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酬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指數漲</w:t>
            </w:r>
            <w:r w:rsidRPr="002C48FA">
              <w:rPr>
                <w:rFonts w:ascii="標楷體" w:eastAsia="標楷體"/>
                <w:b/>
                <w:color w:val="FF0000"/>
                <w:sz w:val="28"/>
              </w:rPr>
              <w:t>跌</w:t>
            </w:r>
          </w:p>
          <w:p w14:paraId="5ED8DE7D" w14:textId="1B737356" w:rsidR="007F60B5" w:rsidRPr="002C48FA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</w:pPr>
            <w:r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Net Chang of </w:t>
            </w:r>
            <w:r w:rsidR="007F60B5" w:rsidRPr="002C48FA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104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2C48FA" w:rsidRPr="002C48FA" w14:paraId="0E50E60E" w14:textId="77777777" w:rsidTr="00660A2C">
        <w:tc>
          <w:tcPr>
            <w:tcW w:w="4172" w:type="dxa"/>
          </w:tcPr>
          <w:p w14:paraId="5CFA8FCA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2C48FA" w:rsidRDefault="005D0BCB" w:rsidP="00660A2C">
            <w:pPr>
              <w:jc w:val="both"/>
              <w:rPr>
                <w:rFonts w:ascii="標楷體" w:eastAsia="標楷體"/>
                <w:b/>
                <w:color w:val="FF0000"/>
                <w:sz w:val="28"/>
              </w:rPr>
            </w:pPr>
            <w:r w:rsidRPr="002C48FA">
              <w:rPr>
                <w:rFonts w:ascii="標楷體" w:eastAsia="標楷體"/>
                <w:b/>
                <w:color w:val="FF0000"/>
                <w:sz w:val="28"/>
              </w:rPr>
              <w:t xml:space="preserve">111- </w:t>
            </w:r>
            <w:r w:rsidRPr="002C48FA">
              <w:rPr>
                <w:rFonts w:ascii="標楷體" w:eastAsia="標楷體" w:hint="eastAsia"/>
                <w:b/>
                <w:color w:val="FF0000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2C48FA" w:rsidRDefault="005D0BCB" w:rsidP="00660A2C">
            <w:pPr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</w:p>
        </w:tc>
      </w:tr>
      <w:tr w:rsidR="005D0BCB" w:rsidRPr="002C48FA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2C48FA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FF0000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A74D" w14:textId="77777777" w:rsidR="00186B8C" w:rsidRDefault="00186B8C" w:rsidP="00C1252D">
      <w:r>
        <w:separator/>
      </w:r>
    </w:p>
  </w:endnote>
  <w:endnote w:type="continuationSeparator" w:id="0">
    <w:p w14:paraId="6917894A" w14:textId="77777777" w:rsidR="00186B8C" w:rsidRDefault="00186B8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AD07" w14:textId="77777777" w:rsidR="00186B8C" w:rsidRDefault="00186B8C" w:rsidP="00C1252D">
      <w:r>
        <w:separator/>
      </w:r>
    </w:p>
  </w:footnote>
  <w:footnote w:type="continuationSeparator" w:id="0">
    <w:p w14:paraId="2771A50D" w14:textId="77777777" w:rsidR="00186B8C" w:rsidRDefault="00186B8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2049"/>
    <w:rsid w:val="0012504B"/>
    <w:rsid w:val="00146EAA"/>
    <w:rsid w:val="00157224"/>
    <w:rsid w:val="00171C24"/>
    <w:rsid w:val="00176158"/>
    <w:rsid w:val="00186B8C"/>
    <w:rsid w:val="00187DBF"/>
    <w:rsid w:val="001A2528"/>
    <w:rsid w:val="001D2FB4"/>
    <w:rsid w:val="001F5932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4F3B9D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9519E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F41A3"/>
    <w:rsid w:val="009218B4"/>
    <w:rsid w:val="009427A6"/>
    <w:rsid w:val="00946391"/>
    <w:rsid w:val="0096267D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2D92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4DDA"/>
    <w:rsid w:val="00BD3C30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532B-3420-4A9A-96F4-808BAE7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3423</Words>
  <Characters>19514</Characters>
  <Application>Microsoft Office Word</Application>
  <DocSecurity>4</DocSecurity>
  <Lines>162</Lines>
  <Paragraphs>45</Paragraphs>
  <ScaleCrop>false</ScaleCrop>
  <Company>TWSE 臺灣證券交易所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2018-11-28T07:21:00Z</cp:lastPrinted>
  <dcterms:created xsi:type="dcterms:W3CDTF">2019-12-25T03:24:00Z</dcterms:created>
  <dcterms:modified xsi:type="dcterms:W3CDTF">2019-12-25T03:24:00Z</dcterms:modified>
</cp:coreProperties>
</file>