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3C304D" w:rsidRDefault="00056A67" w:rsidP="00C70CD7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普通股除權除息</w:t>
      </w:r>
      <w:r w:rsidR="00FA7D65">
        <w:rPr>
          <w:rFonts w:ascii="微軟正黑體" w:eastAsia="微軟正黑體" w:hAnsi="微軟正黑體" w:cs="標楷體" w:hint="eastAsia"/>
          <w:b/>
          <w:sz w:val="28"/>
          <w:szCs w:val="28"/>
        </w:rPr>
        <w:t>資料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056A67" w:rsidRPr="0074018E" w:rsidRDefault="00056A67" w:rsidP="00C70CD7">
      <w:pPr>
        <w:widowControl w:val="0"/>
        <w:rPr>
          <w:rFonts w:ascii="微軟正黑體" w:eastAsia="微軟正黑體" w:hAnsi="微軟正黑體" w:cs="標楷體"/>
          <w:b/>
          <w:sz w:val="32"/>
          <w:szCs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E3903">
        <w:rPr>
          <w:rFonts w:ascii="標楷體"/>
          <w:sz w:val="32"/>
        </w:rPr>
        <w:t>Common Stock EX-Right</w:t>
      </w:r>
    </w:p>
    <w:p w:rsidR="00056A67" w:rsidRDefault="00056A67" w:rsidP="003C304D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IB0C</w:t>
      </w:r>
    </w:p>
    <w:p w:rsidR="000D1DE6" w:rsidRPr="00C70CD7" w:rsidRDefault="00056A67" w:rsidP="00F57F09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54C2C">
        <w:rPr>
          <w:rFonts w:ascii="微軟正黑體" w:eastAsia="微軟正黑體" w:hAnsi="微軟正黑體" w:cs="標楷體" w:hint="eastAsia"/>
          <w:b/>
          <w:sz w:val="28"/>
          <w:szCs w:val="28"/>
        </w:rPr>
        <w:t>240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  <w:r w:rsidR="00176158"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0D1DE6" w:rsidRPr="00C70CD7" w:rsidTr="00756D2D">
        <w:tc>
          <w:tcPr>
            <w:tcW w:w="3805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0D1DE6" w:rsidRPr="00C70CD7" w:rsidTr="00756D2D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 w:rsidRPr="00854C2C">
              <w:rPr>
                <w:rFonts w:ascii="微軟正黑體" w:eastAsia="微軟正黑體" w:hAnsi="微軟正黑體" w:cs="標楷體"/>
              </w:rPr>
              <w:t>Security Code</w:t>
            </w:r>
          </w:p>
        </w:tc>
        <w:tc>
          <w:tcPr>
            <w:tcW w:w="1701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9A56B7" w:rsidRPr="00225C75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  <w:sz w:val="28"/>
                <w:szCs w:val="28"/>
              </w:rPr>
              <w:t>除權除息日期</w:t>
            </w:r>
            <w:r>
              <w:t>EX-Rights Date</w:t>
            </w:r>
          </w:p>
        </w:tc>
        <w:tc>
          <w:tcPr>
            <w:tcW w:w="1701" w:type="dxa"/>
          </w:tcPr>
          <w:p w:rsidR="000D1DE6" w:rsidRPr="00C70CD7" w:rsidRDefault="001E0DA2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854C2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0D1DE6" w:rsidRPr="00C70CD7" w:rsidRDefault="00176158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 w:rsidR="001E0D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54C2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304D" w:rsidRPr="00C70CD7" w:rsidTr="00756D2D">
        <w:tc>
          <w:tcPr>
            <w:tcW w:w="3805" w:type="dxa"/>
          </w:tcPr>
          <w:p w:rsidR="009A56B7" w:rsidRPr="00225C75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現金股利</w:t>
            </w:r>
            <w:r>
              <w:t>Cash Dividends</w:t>
            </w:r>
          </w:p>
        </w:tc>
        <w:tc>
          <w:tcPr>
            <w:tcW w:w="1701" w:type="dxa"/>
          </w:tcPr>
          <w:p w:rsidR="003C304D" w:rsidRPr="00C70CD7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V9(6)</w:t>
            </w:r>
          </w:p>
        </w:tc>
        <w:tc>
          <w:tcPr>
            <w:tcW w:w="2126" w:type="dxa"/>
          </w:tcPr>
          <w:p w:rsidR="003C304D" w:rsidRPr="00C70CD7" w:rsidRDefault="001E0DA2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854C2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12</w:t>
            </w:r>
          </w:p>
        </w:tc>
        <w:tc>
          <w:tcPr>
            <w:tcW w:w="2744" w:type="dxa"/>
          </w:tcPr>
          <w:p w:rsidR="003C304D" w:rsidRPr="00C70CD7" w:rsidRDefault="003C304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304D" w:rsidRPr="00C70CD7" w:rsidTr="00756D2D">
        <w:tc>
          <w:tcPr>
            <w:tcW w:w="3805" w:type="dxa"/>
          </w:tcPr>
          <w:p w:rsidR="009A56B7" w:rsidRPr="00225C75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股票股利(每仟股無償配發股數)</w:t>
            </w:r>
            <w:r>
              <w:t>Stock Dividends(Entitlement per 1,000 shares)</w:t>
            </w:r>
          </w:p>
        </w:tc>
        <w:tc>
          <w:tcPr>
            <w:tcW w:w="1701" w:type="dxa"/>
          </w:tcPr>
          <w:p w:rsidR="003C304D" w:rsidRPr="00C70CD7" w:rsidRDefault="00854C2C" w:rsidP="00854C2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(5)</w:t>
            </w:r>
          </w:p>
        </w:tc>
        <w:tc>
          <w:tcPr>
            <w:tcW w:w="2126" w:type="dxa"/>
          </w:tcPr>
          <w:p w:rsidR="003C304D" w:rsidRPr="00C70CD7" w:rsidRDefault="001E0DA2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3C304D" w:rsidRPr="00C70CD7" w:rsidRDefault="003C304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304D" w:rsidRPr="00C70CD7" w:rsidTr="00756D2D">
        <w:tc>
          <w:tcPr>
            <w:tcW w:w="3805" w:type="dxa"/>
          </w:tcPr>
          <w:p w:rsidR="003C304D" w:rsidRPr="00225C75" w:rsidRDefault="0094569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現金增資(每仟股認購股數)</w:t>
            </w:r>
          </w:p>
          <w:p w:rsidR="009A56B7" w:rsidRPr="00225C75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t>Shares Issued for the Cash Capital Increase (Subscription per 1,000 shares)</w:t>
            </w:r>
          </w:p>
        </w:tc>
        <w:tc>
          <w:tcPr>
            <w:tcW w:w="1701" w:type="dxa"/>
          </w:tcPr>
          <w:p w:rsidR="003C304D" w:rsidRPr="00C70CD7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1E0DA2"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V9(8)</w:t>
            </w:r>
          </w:p>
        </w:tc>
        <w:tc>
          <w:tcPr>
            <w:tcW w:w="2126" w:type="dxa"/>
          </w:tcPr>
          <w:p w:rsidR="003C304D" w:rsidRPr="00C70CD7" w:rsidRDefault="001E0DA2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3C304D" w:rsidRPr="00C70CD7" w:rsidRDefault="003C304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9A56B7" w:rsidRPr="00225C75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每股認購價</w:t>
            </w:r>
            <w:r>
              <w:t>Subscription Price Per Share</w:t>
            </w:r>
            <w:r w:rsidRPr="00225C75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701" w:type="dxa"/>
          </w:tcPr>
          <w:p w:rsidR="000D1DE6" w:rsidRPr="00C70CD7" w:rsidRDefault="00945695" w:rsidP="0094569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V9(4)</w:t>
            </w:r>
          </w:p>
        </w:tc>
        <w:tc>
          <w:tcPr>
            <w:tcW w:w="2126" w:type="dxa"/>
          </w:tcPr>
          <w:p w:rsidR="000D1DE6" w:rsidRPr="00C70CD7" w:rsidRDefault="00176158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217A84" w:rsidP="00F06694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不含員工紅利</w:t>
            </w:r>
            <w:r w:rsidR="00F06694">
              <w:rPr>
                <w:rFonts w:ascii="新細明體" w:hAnsi="新細明體" w:hint="eastAsia"/>
                <w:sz w:val="28"/>
                <w:szCs w:val="28"/>
              </w:rPr>
              <w:t>盈餘轉增資總股數</w:t>
            </w:r>
            <w:r w:rsidR="00F06694">
              <w:t>Shares for Increase of Capital by Transferring from Retained Earnings(Excluded Employees' Bonus)</w:t>
            </w:r>
          </w:p>
        </w:tc>
        <w:tc>
          <w:tcPr>
            <w:tcW w:w="1701" w:type="dxa"/>
          </w:tcPr>
          <w:p w:rsidR="00F066C0" w:rsidRPr="00C70CD7" w:rsidRDefault="00F06694" w:rsidP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="001E0D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1E0DA2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1E0DA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="001E0DA2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F066C0" w:rsidRPr="00C70CD7" w:rsidRDefault="00624CBE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F06694" w:rsidP="00F06694">
            <w:pPr>
              <w:widowControl w:val="0"/>
              <w:tabs>
                <w:tab w:val="left" w:pos="2760"/>
              </w:tabs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資本公積轉增資總股數</w:t>
            </w:r>
            <w:r>
              <w:t>Shares for Increase of Capital by Transferring from Capital Reserves</w:t>
            </w:r>
            <w:r w:rsidRPr="00225C75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701" w:type="dxa"/>
          </w:tcPr>
          <w:p w:rsidR="00F066C0" w:rsidRPr="00C70CD7" w:rsidRDefault="00F06694" w:rsidP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F066C0" w:rsidRPr="00C70CD7" w:rsidRDefault="00624CBE" w:rsidP="00875A8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3E18A7" w:rsidP="00756D2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員工紅利轉增資股數</w:t>
            </w:r>
            <w:r>
              <w:t>Shares Resulting from Bonus to Employees</w:t>
            </w:r>
            <w:r w:rsidRPr="00225C75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701" w:type="dxa"/>
          </w:tcPr>
          <w:p w:rsidR="00F066C0" w:rsidRPr="00C70CD7" w:rsidRDefault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F066C0" w:rsidRPr="00C70CD7" w:rsidRDefault="00624CBE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102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756D2D" w:rsidP="00756D2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有償現金增資股數</w:t>
            </w:r>
            <w:r>
              <w:t>Shares for the Cash Capital Increase   (Subscription to New Rights Issue)</w:t>
            </w:r>
          </w:p>
        </w:tc>
        <w:tc>
          <w:tcPr>
            <w:tcW w:w="1701" w:type="dxa"/>
          </w:tcPr>
          <w:p w:rsidR="00F066C0" w:rsidRPr="00C70CD7" w:rsidRDefault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F066C0" w:rsidRPr="00C70CD7" w:rsidRDefault="00624CBE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F066C0" w:rsidRPr="00C70CD7" w:rsidTr="00756D2D">
        <w:tc>
          <w:tcPr>
            <w:tcW w:w="3805" w:type="dxa"/>
          </w:tcPr>
          <w:p w:rsidR="009A56B7" w:rsidRPr="00225C75" w:rsidRDefault="00756D2D" w:rsidP="00756D2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公開承銷股數</w:t>
            </w:r>
            <w:r>
              <w:t>Shares for Public Sale</w:t>
            </w:r>
            <w:r w:rsidRPr="00225C75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701" w:type="dxa"/>
          </w:tcPr>
          <w:p w:rsidR="00F066C0" w:rsidRPr="00C70CD7" w:rsidRDefault="00F0669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F066C0" w:rsidRPr="00C70CD7" w:rsidRDefault="00624CBE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F066C0" w:rsidRPr="00C70CD7" w:rsidRDefault="00F066C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9A56B7" w:rsidRPr="00225C75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員工認購股數</w:t>
            </w:r>
            <w:r>
              <w:t>Shares for Subscription by Employees</w:t>
            </w:r>
          </w:p>
        </w:tc>
        <w:tc>
          <w:tcPr>
            <w:tcW w:w="1701" w:type="dxa"/>
          </w:tcPr>
          <w:p w:rsidR="000D1DE6" w:rsidRPr="00C70CD7" w:rsidRDefault="00F06694" w:rsidP="00212E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0D1DE6" w:rsidRPr="00C70CD7" w:rsidRDefault="00176158" w:rsidP="00DA4BA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53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 w:rsidR="00875A8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56D2D">
        <w:tc>
          <w:tcPr>
            <w:tcW w:w="3805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原股東認購股數</w:t>
            </w:r>
            <w:r>
              <w:t>Shares for Subscription by Shareholders</w:t>
            </w:r>
          </w:p>
        </w:tc>
        <w:tc>
          <w:tcPr>
            <w:tcW w:w="1701" w:type="dxa"/>
          </w:tcPr>
          <w:p w:rsidR="000D1DE6" w:rsidRPr="00C70CD7" w:rsidRDefault="00F06694" w:rsidP="00212E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0D1DE6" w:rsidRPr="00C70CD7" w:rsidRDefault="00176158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DA4BA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 w:rsidR="00624CBE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B0248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0248C" w:rsidRPr="00C70CD7" w:rsidTr="00756D2D">
        <w:tc>
          <w:tcPr>
            <w:tcW w:w="3805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參與除權除息的發行股數(普通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股)</w:t>
            </w:r>
            <w:r>
              <w:t>Number of Issued Shares</w:t>
            </w:r>
          </w:p>
        </w:tc>
        <w:tc>
          <w:tcPr>
            <w:tcW w:w="1701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187-  17</w:t>
            </w:r>
          </w:p>
        </w:tc>
        <w:tc>
          <w:tcPr>
            <w:tcW w:w="2744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0248C" w:rsidRPr="00C70CD7" w:rsidTr="00756D2D">
        <w:tc>
          <w:tcPr>
            <w:tcW w:w="3805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除權增資後發行股數(普通股)</w:t>
            </w:r>
            <w:r>
              <w:t xml:space="preserve"> Number of Issued Shares after The EX-Right Date</w:t>
            </w:r>
          </w:p>
        </w:tc>
        <w:tc>
          <w:tcPr>
            <w:tcW w:w="1701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204- 17</w:t>
            </w:r>
          </w:p>
        </w:tc>
        <w:tc>
          <w:tcPr>
            <w:tcW w:w="2744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B0248C" w:rsidRPr="00C70CD7" w:rsidTr="00756D2D">
        <w:tc>
          <w:tcPr>
            <w:tcW w:w="3805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B0248C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X(20)</w:t>
            </w:r>
          </w:p>
        </w:tc>
        <w:tc>
          <w:tcPr>
            <w:tcW w:w="2126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221- 20</w:t>
            </w:r>
          </w:p>
        </w:tc>
        <w:tc>
          <w:tcPr>
            <w:tcW w:w="2744" w:type="dxa"/>
          </w:tcPr>
          <w:p w:rsidR="00B0248C" w:rsidRPr="00C70CD7" w:rsidRDefault="00B0248C" w:rsidP="00B0248C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</w:p>
    <w:p w:rsidR="00E6379A" w:rsidRDefault="00E6379A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B0248C" w:rsidP="00FA7D65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普通股除權除息</w:t>
            </w:r>
            <w:r w:rsidR="00FA7D65">
              <w:rPr>
                <w:rFonts w:ascii="微軟正黑體" w:eastAsia="微軟正黑體" w:hAnsi="微軟正黑體" w:hint="eastAsia"/>
                <w:sz w:val="28"/>
                <w:szCs w:val="28"/>
              </w:rPr>
              <w:t>資料</w:t>
            </w:r>
            <w:r w:rsidR="00E6379A">
              <w:rPr>
                <w:rFonts w:ascii="微軟正黑體" w:eastAsia="微軟正黑體" w:hAnsi="微軟正黑體" w:hint="eastAsia"/>
                <w:sz w:val="28"/>
                <w:szCs w:val="28"/>
              </w:rPr>
              <w:t>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A7A39" w:rsidRDefault="003A7A39">
      <w:pPr>
        <w:rPr>
          <w:rFonts w:ascii="微軟正黑體" w:eastAsia="微軟正黑體" w:hAnsi="微軟正黑體"/>
          <w:sz w:val="24"/>
          <w:szCs w:val="24"/>
        </w:rPr>
      </w:pPr>
    </w:p>
    <w:p w:rsidR="003A7A39" w:rsidRDefault="003A7A39">
      <w:pPr>
        <w:rPr>
          <w:rFonts w:ascii="微軟正黑體" w:eastAsia="微軟正黑體" w:hAnsi="微軟正黑體"/>
          <w:sz w:val="24"/>
          <w:szCs w:val="24"/>
        </w:rPr>
      </w:pPr>
      <w:r>
        <w:rPr>
          <w:rFonts w:ascii="微軟正黑體" w:eastAsia="微軟正黑體" w:hAnsi="微軟正黑體"/>
          <w:sz w:val="24"/>
          <w:szCs w:val="24"/>
        </w:rPr>
        <w:br w:type="page"/>
      </w:r>
    </w:p>
    <w:p w:rsidR="00854C2C" w:rsidRDefault="00854C2C">
      <w:pPr>
        <w:rPr>
          <w:rFonts w:ascii="微軟正黑體" w:eastAsia="微軟正黑體" w:hAnsi="微軟正黑體"/>
          <w:sz w:val="24"/>
          <w:szCs w:val="24"/>
        </w:rPr>
      </w:pPr>
    </w:p>
    <w:p w:rsidR="00785EC5" w:rsidRPr="00C70CD7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785EC5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785EC5" w:rsidRPr="00BF286B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785EC5" w:rsidRDefault="00785EC5" w:rsidP="00785EC5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普通股減資(或含現金增資)資料檔</w:t>
      </w:r>
    </w:p>
    <w:p w:rsidR="00785EC5" w:rsidRPr="00785EC5" w:rsidRDefault="00785EC5" w:rsidP="00785EC5">
      <w:pPr>
        <w:pStyle w:val="ad"/>
        <w:ind w:hanging="788"/>
        <w:rPr>
          <w:rFonts w:ascii="微軟正黑體" w:eastAsia="微軟正黑體" w:hAnsi="微軟正黑體" w:cs="標楷體"/>
          <w:b/>
          <w:sz w:val="32"/>
          <w:szCs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標楷體" w:hAnsi="標楷體" w:hint="eastAsia"/>
          <w:sz w:val="32"/>
        </w:rPr>
        <w:t>Common Stock Capital Reduction</w:t>
      </w:r>
      <w:r>
        <w:rPr>
          <w:rFonts w:ascii="標楷體" w:hAnsi="標楷體"/>
          <w:sz w:val="32"/>
        </w:rPr>
        <w:t>(</w:t>
      </w:r>
      <w:r>
        <w:rPr>
          <w:rFonts w:ascii="標楷體" w:hAnsi="標楷體" w:hint="eastAsia"/>
          <w:sz w:val="32"/>
        </w:rPr>
        <w:t xml:space="preserve"> </w:t>
      </w:r>
      <w:r>
        <w:rPr>
          <w:rFonts w:ascii="標楷體" w:hAnsi="標楷體"/>
          <w:sz w:val="32"/>
        </w:rPr>
        <w:t>or include the Cash Capital Increase ) Data</w:t>
      </w:r>
    </w:p>
    <w:p w:rsidR="00785EC5" w:rsidRDefault="00785EC5" w:rsidP="00785EC5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IB1C</w:t>
      </w:r>
    </w:p>
    <w:p w:rsidR="00785EC5" w:rsidRPr="00C70CD7" w:rsidRDefault="00785EC5" w:rsidP="00785EC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210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Pr="00854C2C">
              <w:rPr>
                <w:rFonts w:ascii="微軟正黑體" w:eastAsia="微軟正黑體" w:hAnsi="微軟正黑體" w:cs="標楷體"/>
              </w:rPr>
              <w:t>Security Code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785EC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  <w:sz w:val="28"/>
                <w:szCs w:val="28"/>
              </w:rPr>
              <w:t>恢復交易日期</w:t>
            </w:r>
            <w:r>
              <w:t xml:space="preserve">Resumption of Trading Date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停止交易開始日</w:t>
            </w:r>
            <w:r>
              <w:t xml:space="preserve">Starting Date of Trade Suspended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15- 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停止交易結束日</w:t>
            </w:r>
            <w:r>
              <w:t>Ending Date of Trade Suspended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6659A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每仟股減資股數</w:t>
            </w:r>
            <w:r w:rsidR="00052C9D">
              <w:t>Shares for Capital Reduction (per 1,000 shares)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V9(8)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- 14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現金增資(每仟股認購股數)</w:t>
            </w:r>
            <w:r w:rsidR="00785EC5" w:rsidRPr="00225C75">
              <w:rPr>
                <w:rFonts w:ascii="Helvetica" w:hAnsi="Helvetica" w:cs="Helvetica"/>
                <w:bCs/>
              </w:rPr>
              <w:t xml:space="preserve"> </w:t>
            </w:r>
            <w:r w:rsidR="00052C9D">
              <w:t>Shares Issued for the Cash Capital Increase</w:t>
            </w:r>
            <w:r w:rsidR="00052C9D">
              <w:rPr>
                <w:rFonts w:hint="eastAsia"/>
              </w:rPr>
              <w:t xml:space="preserve"> </w:t>
            </w:r>
            <w:r w:rsidR="00052C9D">
              <w:t>(Subscription per 1,000 shares)</w:t>
            </w:r>
          </w:p>
        </w:tc>
        <w:tc>
          <w:tcPr>
            <w:tcW w:w="1701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每股認購價格</w:t>
            </w:r>
            <w:r w:rsidR="00052C9D">
              <w:t>Subscription Price Per Share</w:t>
            </w:r>
          </w:p>
        </w:tc>
        <w:tc>
          <w:tcPr>
            <w:tcW w:w="1701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tabs>
                <w:tab w:val="left" w:pos="2760"/>
              </w:tabs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減資股數</w:t>
            </w:r>
            <w:r w:rsidR="00052C9D">
              <w:t>Shares for Capital Reduction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有償現金增資股數</w:t>
            </w:r>
            <w:r w:rsidR="00052C9D">
              <w:t>Shares for the Cash Capital Increase   (Subscription to New Rights Issue)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- 17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公開承銷股數</w:t>
            </w:r>
            <w:r>
              <w:t>Shares for Public Sale</w:t>
            </w:r>
            <w:r w:rsidRPr="00225C75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員工認購股數</w:t>
            </w:r>
            <w:r>
              <w:t>Shares for Subscription by Employees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原股東認購股數</w:t>
            </w:r>
            <w:r>
              <w:t>Shares for Subscription by Shareholders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37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6659A3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增減資前發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行股數(普通股)</w:t>
            </w:r>
            <w:r w:rsidR="00052C9D">
              <w:t xml:space="preserve"> Number of Issued Shares before Capital Reduction (or Increase 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785EC5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6659A3" w:rsidP="00052C9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增減資後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發行股數(普通股)</w:t>
            </w:r>
            <w:r w:rsidR="00785EC5">
              <w:t xml:space="preserve"> </w:t>
            </w:r>
            <w:r w:rsidR="00052C9D">
              <w:t>Number of Issued Shares after Capital Reduction (or Increase)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2572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(2)</w:t>
            </w:r>
          </w:p>
        </w:tc>
        <w:tc>
          <w:tcPr>
            <w:tcW w:w="2126" w:type="dxa"/>
          </w:tcPr>
          <w:p w:rsidR="00785EC5" w:rsidRPr="00C70CD7" w:rsidRDefault="00257293" w:rsidP="0025729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171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785EC5" w:rsidRDefault="00785EC5" w:rsidP="000756E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257293" w:rsidP="000756EA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188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- 2</w:t>
            </w:r>
            <w:r w:rsidR="000756E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Pr="00C70CD7" w:rsidRDefault="00785EC5" w:rsidP="00785EC5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785EC5" w:rsidRPr="00056A67" w:rsidRDefault="000756EA" w:rsidP="006659A3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普通股減資(或含現金增資)資料檔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3A7A39" w:rsidRDefault="003A7A39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</w:p>
    <w:p w:rsidR="003A7A39" w:rsidRDefault="003A7A39">
      <w:pPr>
        <w:rPr>
          <w:rFonts w:ascii="微軟正黑體" w:eastAsia="微軟正黑體" w:hAnsi="微軟正黑體" w:cs="標楷體"/>
          <w:b/>
          <w:sz w:val="48"/>
          <w:szCs w:val="48"/>
        </w:rPr>
      </w:pPr>
      <w:r>
        <w:rPr>
          <w:rFonts w:ascii="微軟正黑體" w:eastAsia="微軟正黑體" w:hAnsi="微軟正黑體" w:cs="標楷體"/>
          <w:b/>
          <w:sz w:val="48"/>
          <w:szCs w:val="48"/>
        </w:rPr>
        <w:br w:type="page"/>
      </w:r>
    </w:p>
    <w:p w:rsidR="00854C2C" w:rsidRPr="00C70CD7" w:rsidRDefault="00854C2C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854C2C" w:rsidRDefault="00854C2C" w:rsidP="00854C2C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854C2C" w:rsidRPr="00BF286B" w:rsidRDefault="00854C2C" w:rsidP="00854C2C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4864EC" w:rsidRDefault="00854C2C" w:rsidP="00785EC5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F7732A">
        <w:rPr>
          <w:rFonts w:ascii="微軟正黑體" w:eastAsia="微軟正黑體" w:hAnsi="微軟正黑體" w:cs="標楷體" w:hint="eastAsia"/>
          <w:b/>
          <w:sz w:val="28"/>
          <w:szCs w:val="28"/>
        </w:rPr>
        <w:t>特別股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除權除息</w:t>
      </w:r>
      <w:r w:rsidR="00F7732A">
        <w:rPr>
          <w:rFonts w:ascii="微軟正黑體" w:eastAsia="微軟正黑體" w:hAnsi="微軟正黑體" w:cs="標楷體" w:hint="eastAsia"/>
          <w:b/>
          <w:sz w:val="28"/>
          <w:szCs w:val="28"/>
        </w:rPr>
        <w:t>資料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檔</w:t>
      </w:r>
    </w:p>
    <w:p w:rsidR="004864EC" w:rsidRDefault="00785EC5" w:rsidP="004864EC">
      <w:pPr>
        <w:pStyle w:val="ad"/>
        <w:ind w:hanging="788"/>
        <w:rPr>
          <w:rFonts w:ascii="標楷體"/>
          <w:sz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864EC">
        <w:rPr>
          <w:rFonts w:ascii="標楷體"/>
          <w:sz w:val="32"/>
        </w:rPr>
        <w:t>Preferred Stock EX-Right Data</w:t>
      </w:r>
    </w:p>
    <w:p w:rsidR="00785EC5" w:rsidRDefault="00785EC5" w:rsidP="004864EC">
      <w:pPr>
        <w:pStyle w:val="ad"/>
        <w:ind w:hanging="788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IB</w:t>
      </w:r>
      <w:r w:rsidR="004864EC">
        <w:rPr>
          <w:rFonts w:ascii="微軟正黑體" w:eastAsia="微軟正黑體" w:hAnsi="微軟正黑體" w:cs="標楷體" w:hint="eastAsia"/>
          <w:b/>
          <w:sz w:val="28"/>
          <w:szCs w:val="28"/>
        </w:rPr>
        <w:t>2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C</w:t>
      </w:r>
    </w:p>
    <w:p w:rsidR="00785EC5" w:rsidRPr="00C70CD7" w:rsidRDefault="00785EC5" w:rsidP="00785EC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4864EC">
        <w:rPr>
          <w:rFonts w:ascii="微軟正黑體" w:eastAsia="微軟正黑體" w:hAnsi="微軟正黑體" w:cs="標楷體" w:hint="eastAsia"/>
          <w:b/>
          <w:sz w:val="28"/>
          <w:szCs w:val="28"/>
        </w:rPr>
        <w:t>100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Pr="00854C2C">
              <w:rPr>
                <w:rFonts w:ascii="微軟正黑體" w:eastAsia="微軟正黑體" w:hAnsi="微軟正黑體" w:cs="標楷體"/>
              </w:rPr>
              <w:t>Security Code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  <w:sz w:val="28"/>
                <w:szCs w:val="28"/>
              </w:rPr>
              <w:t>除權除息日期</w:t>
            </w:r>
            <w:r>
              <w:t>EX-Rights Date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現金股利</w:t>
            </w:r>
            <w:r>
              <w:t>Cash Dividends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15- 12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股票股利(每仟股無償配發股數)</w:t>
            </w:r>
            <w:r>
              <w:t>Stock Dividends(Entitlement per 1,000 shares)</w:t>
            </w:r>
          </w:p>
        </w:tc>
        <w:tc>
          <w:tcPr>
            <w:tcW w:w="1701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27- 1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現金增資(每仟股認購股數)</w:t>
            </w:r>
          </w:p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t>Shares Issued for the Cash Capital Increase (Subscription per 1,000 shares)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V9(8)</w:t>
            </w:r>
          </w:p>
        </w:tc>
        <w:tc>
          <w:tcPr>
            <w:tcW w:w="2126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4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- 14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每股認購價</w:t>
            </w:r>
            <w:r>
              <w:t>Subscription Price Per Share</w:t>
            </w:r>
            <w:r w:rsidRPr="00225C75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V9(4)</w:t>
            </w:r>
          </w:p>
        </w:tc>
        <w:tc>
          <w:tcPr>
            <w:tcW w:w="2126" w:type="dxa"/>
          </w:tcPr>
          <w:p w:rsidR="00785EC5" w:rsidRPr="00C70CD7" w:rsidRDefault="00785EC5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510D1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- 1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510D10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特別股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發行股數</w:t>
            </w:r>
            <w:r>
              <w:t>Number of Issued Shares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14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V(2)</w:t>
            </w:r>
          </w:p>
        </w:tc>
        <w:tc>
          <w:tcPr>
            <w:tcW w:w="2126" w:type="dxa"/>
          </w:tcPr>
          <w:p w:rsidR="00785EC5" w:rsidRPr="00C70CD7" w:rsidRDefault="00510D10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65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- 17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785EC5" w:rsidRDefault="00785EC5" w:rsidP="00F44851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 w:rsidR="00F4485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510D10" w:rsidP="00510D10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82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19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Pr="00C70CD7" w:rsidRDefault="00785EC5" w:rsidP="00785EC5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785EC5" w:rsidRPr="00056A67" w:rsidRDefault="00142924" w:rsidP="00142924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特別股</w:t>
            </w:r>
            <w:r w:rsidR="00785EC5">
              <w:rPr>
                <w:rFonts w:ascii="微軟正黑體" w:eastAsia="微軟正黑體" w:hAnsi="微軟正黑體" w:hint="eastAsia"/>
                <w:sz w:val="28"/>
                <w:szCs w:val="28"/>
              </w:rPr>
              <w:t>除權除息資料檔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142924" w:rsidRDefault="00142924">
      <w:pPr>
        <w:rPr>
          <w:rFonts w:ascii="微軟正黑體" w:eastAsia="微軟正黑體" w:hAnsi="微軟正黑體" w:cs="標楷體"/>
          <w:b/>
          <w:sz w:val="48"/>
          <w:szCs w:val="48"/>
        </w:rPr>
      </w:pPr>
      <w:r>
        <w:rPr>
          <w:rFonts w:ascii="微軟正黑體" w:eastAsia="微軟正黑體" w:hAnsi="微軟正黑體" w:cs="標楷體"/>
          <w:b/>
          <w:sz w:val="48"/>
          <w:szCs w:val="48"/>
        </w:rPr>
        <w:br w:type="page"/>
      </w:r>
    </w:p>
    <w:p w:rsidR="00785EC5" w:rsidRPr="00C70CD7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臺灣證券交易所</w:t>
      </w:r>
      <w:r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785EC5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785EC5" w:rsidRPr="00BF286B" w:rsidRDefault="00785EC5" w:rsidP="00785EC5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785EC5" w:rsidRDefault="00785EC5" w:rsidP="00785EC5">
      <w:pPr>
        <w:widowControl w:val="0"/>
        <w:rPr>
          <w:rFonts w:ascii="標楷體" w:eastAsia="標楷體"/>
          <w:sz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2924">
        <w:rPr>
          <w:rFonts w:ascii="微軟正黑體" w:eastAsia="微軟正黑體" w:hAnsi="微軟正黑體" w:cs="標楷體" w:hint="eastAsia"/>
          <w:b/>
          <w:sz w:val="28"/>
          <w:szCs w:val="28"/>
        </w:rPr>
        <w:t>債券換股權利證書權權除息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資料檔</w:t>
      </w:r>
    </w:p>
    <w:p w:rsidR="00142924" w:rsidRDefault="00785EC5" w:rsidP="00142924">
      <w:pPr>
        <w:pStyle w:val="ad"/>
        <w:spacing w:before="240"/>
        <w:ind w:left="1221" w:hangingChars="436" w:hanging="1221"/>
        <w:rPr>
          <w:rFonts w:ascii="標楷體"/>
          <w:sz w:val="32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2924" w:rsidRPr="00142924">
        <w:rPr>
          <w:rFonts w:ascii="標楷體"/>
          <w:sz w:val="28"/>
          <w:szCs w:val="28"/>
        </w:rPr>
        <w:t>Entitlement to New Shares from Convertible Bond EX-Right Data</w:t>
      </w:r>
    </w:p>
    <w:p w:rsidR="00785EC5" w:rsidRDefault="00785EC5" w:rsidP="00785EC5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IB</w:t>
      </w:r>
      <w:r w:rsidR="00142924">
        <w:rPr>
          <w:rFonts w:ascii="微軟正黑體" w:eastAsia="微軟正黑體" w:hAnsi="微軟正黑體" w:cs="標楷體" w:hint="eastAsia"/>
          <w:b/>
          <w:sz w:val="28"/>
          <w:szCs w:val="28"/>
        </w:rPr>
        <w:t>3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C</w:t>
      </w:r>
    </w:p>
    <w:p w:rsidR="00785EC5" w:rsidRPr="00C70CD7" w:rsidRDefault="00785EC5" w:rsidP="00785EC5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142924">
        <w:rPr>
          <w:rFonts w:ascii="微軟正黑體" w:eastAsia="微軟正黑體" w:hAnsi="微軟正黑體" w:cs="標楷體" w:hint="eastAsia"/>
          <w:b/>
          <w:sz w:val="28"/>
          <w:szCs w:val="28"/>
        </w:rPr>
        <w:t>60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701"/>
        <w:gridCol w:w="2126"/>
        <w:gridCol w:w="2744"/>
      </w:tblGrid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701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126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785EC5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785EC5" w:rsidRPr="00C70CD7" w:rsidRDefault="00785EC5" w:rsidP="006659A3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785EC5" w:rsidRPr="00C70CD7" w:rsidTr="006659A3">
        <w:tc>
          <w:tcPr>
            <w:tcW w:w="3805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Pr="00854C2C">
              <w:rPr>
                <w:rFonts w:ascii="微軟正黑體" w:eastAsia="微軟正黑體" w:hAnsi="微軟正黑體" w:cs="標楷體"/>
              </w:rPr>
              <w:t>Security Code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uto"/>
                <w:sz w:val="28"/>
                <w:szCs w:val="28"/>
              </w:rPr>
              <w:t>除權除息日期</w:t>
            </w:r>
            <w:r>
              <w:t>EX-Rights Date</w:t>
            </w:r>
          </w:p>
        </w:tc>
        <w:tc>
          <w:tcPr>
            <w:tcW w:w="1701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7-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 8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現金股利</w:t>
            </w:r>
            <w:r>
              <w:t>Cash Dividends</w:t>
            </w:r>
          </w:p>
        </w:tc>
        <w:tc>
          <w:tcPr>
            <w:tcW w:w="1701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V9(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15- 1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Pr="00225C75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每仟股無償</w:t>
            </w:r>
            <w:r w:rsidR="0014292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補</w:t>
            </w:r>
            <w:r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發股數</w:t>
            </w:r>
            <w:r w:rsidR="00142924">
              <w:t>Entitlement</w:t>
            </w:r>
            <w:r w:rsidR="00142924">
              <w:rPr>
                <w:rFonts w:hint="eastAsia"/>
              </w:rPr>
              <w:t xml:space="preserve"> </w:t>
            </w:r>
            <w:r w:rsidR="00142924">
              <w:t>per 1,000 shares</w:t>
            </w:r>
          </w:p>
        </w:tc>
        <w:tc>
          <w:tcPr>
            <w:tcW w:w="1701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Pr="001E0DA2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V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(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785EC5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- 1</w:t>
            </w:r>
            <w:r w:rsid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785EC5" w:rsidRPr="00C70CD7" w:rsidTr="006659A3">
        <w:tc>
          <w:tcPr>
            <w:tcW w:w="3805" w:type="dxa"/>
          </w:tcPr>
          <w:p w:rsidR="00785EC5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 Filler</w:t>
            </w:r>
          </w:p>
        </w:tc>
        <w:tc>
          <w:tcPr>
            <w:tcW w:w="1701" w:type="dxa"/>
          </w:tcPr>
          <w:p w:rsidR="00785EC5" w:rsidRDefault="00785EC5" w:rsidP="00090A72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X(2</w:t>
            </w:r>
            <w:r w:rsidR="00090A7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85EC5" w:rsidRPr="00C70CD7" w:rsidRDefault="00142924" w:rsidP="00142924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35</w:t>
            </w:r>
            <w:r w:rsidR="00785EC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- 2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785EC5" w:rsidRPr="00C70CD7" w:rsidRDefault="00785EC5" w:rsidP="006659A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Default="00785EC5" w:rsidP="00785EC5">
      <w:pPr>
        <w:rPr>
          <w:rFonts w:ascii="微軟正黑體" w:eastAsia="微軟正黑體" w:hAnsi="微軟正黑體" w:cs="Gungsuh"/>
          <w:sz w:val="28"/>
          <w:szCs w:val="28"/>
        </w:rPr>
      </w:pPr>
    </w:p>
    <w:p w:rsidR="00785EC5" w:rsidRPr="00C70CD7" w:rsidRDefault="00785EC5" w:rsidP="00785EC5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785EC5" w:rsidRPr="00142924" w:rsidRDefault="00142924" w:rsidP="00142924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292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債券換股權利證書權權除息資料檔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785EC5" w:rsidRPr="00056A67" w:rsidTr="006659A3">
        <w:tc>
          <w:tcPr>
            <w:tcW w:w="1384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785EC5" w:rsidRPr="00056A67" w:rsidRDefault="00785EC5" w:rsidP="006659A3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142924">
      <w:pPr>
        <w:widowControl w:val="0"/>
        <w:jc w:val="center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37" w:rsidRDefault="00CB2837" w:rsidP="003C304D">
      <w:r>
        <w:separator/>
      </w:r>
    </w:p>
  </w:endnote>
  <w:endnote w:type="continuationSeparator" w:id="0">
    <w:p w:rsidR="00CB2837" w:rsidRDefault="00CB2837" w:rsidP="003C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37" w:rsidRDefault="00CB2837" w:rsidP="003C304D">
      <w:r>
        <w:separator/>
      </w:r>
    </w:p>
  </w:footnote>
  <w:footnote w:type="continuationSeparator" w:id="0">
    <w:p w:rsidR="00CB2837" w:rsidRDefault="00CB2837" w:rsidP="003C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43046"/>
    <w:rsid w:val="00052C9D"/>
    <w:rsid w:val="00056A67"/>
    <w:rsid w:val="000756EA"/>
    <w:rsid w:val="00090A72"/>
    <w:rsid w:val="000B4700"/>
    <w:rsid w:val="000D1DE6"/>
    <w:rsid w:val="00142924"/>
    <w:rsid w:val="00171C24"/>
    <w:rsid w:val="00176158"/>
    <w:rsid w:val="001E0DA2"/>
    <w:rsid w:val="00212E83"/>
    <w:rsid w:val="00217A84"/>
    <w:rsid w:val="00225C75"/>
    <w:rsid w:val="00257293"/>
    <w:rsid w:val="003354F6"/>
    <w:rsid w:val="00376EFD"/>
    <w:rsid w:val="003A7A39"/>
    <w:rsid w:val="003C304D"/>
    <w:rsid w:val="003E18A7"/>
    <w:rsid w:val="003E3903"/>
    <w:rsid w:val="004864EC"/>
    <w:rsid w:val="00510D10"/>
    <w:rsid w:val="00624CBE"/>
    <w:rsid w:val="006659A3"/>
    <w:rsid w:val="007141F7"/>
    <w:rsid w:val="0074018E"/>
    <w:rsid w:val="00756D2D"/>
    <w:rsid w:val="00777199"/>
    <w:rsid w:val="00785EC5"/>
    <w:rsid w:val="00821783"/>
    <w:rsid w:val="00854C2C"/>
    <w:rsid w:val="00875A87"/>
    <w:rsid w:val="00945695"/>
    <w:rsid w:val="009A56B7"/>
    <w:rsid w:val="00A07A77"/>
    <w:rsid w:val="00AC3BD0"/>
    <w:rsid w:val="00B0248C"/>
    <w:rsid w:val="00BF286B"/>
    <w:rsid w:val="00C70CD7"/>
    <w:rsid w:val="00CB2837"/>
    <w:rsid w:val="00CC3C96"/>
    <w:rsid w:val="00CE3BCC"/>
    <w:rsid w:val="00DA4BAA"/>
    <w:rsid w:val="00DB2451"/>
    <w:rsid w:val="00E6379A"/>
    <w:rsid w:val="00EE4053"/>
    <w:rsid w:val="00F06694"/>
    <w:rsid w:val="00F066C0"/>
    <w:rsid w:val="00F27E0D"/>
    <w:rsid w:val="00F41B47"/>
    <w:rsid w:val="00F44851"/>
    <w:rsid w:val="00F57F09"/>
    <w:rsid w:val="00F7732A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C304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3C304D"/>
  </w:style>
  <w:style w:type="paragraph" w:styleId="ab">
    <w:name w:val="footer"/>
    <w:basedOn w:val="a"/>
    <w:link w:val="ac"/>
    <w:uiPriority w:val="99"/>
    <w:unhideWhenUsed/>
    <w:rsid w:val="003C304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3C304D"/>
  </w:style>
  <w:style w:type="paragraph" w:customStyle="1" w:styleId="ad">
    <w:name w:val="標題一"/>
    <w:basedOn w:val="a"/>
    <w:rsid w:val="00785E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napToGrid w:val="0"/>
      <w:spacing w:after="120" w:line="400" w:lineRule="atLeast"/>
      <w:ind w:left="788" w:hanging="522"/>
      <w:jc w:val="both"/>
    </w:pPr>
    <w:rPr>
      <w:rFonts w:eastAsia="標楷體"/>
      <w:color w:val="auto"/>
      <w:kern w:val="2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EBADA-606F-4CE5-8930-19963AD0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612</Words>
  <Characters>3489</Characters>
  <Application>Microsoft Office Word</Application>
  <DocSecurity>4</DocSecurity>
  <Lines>29</Lines>
  <Paragraphs>8</Paragraphs>
  <ScaleCrop>false</ScaleCrop>
  <Company>TWSE 臺灣證券交易所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2018-03-15T08:00:00Z</cp:lastPrinted>
  <dcterms:created xsi:type="dcterms:W3CDTF">2019-12-25T02:17:00Z</dcterms:created>
  <dcterms:modified xsi:type="dcterms:W3CDTF">2019-12-25T02:17:00Z</dcterms:modified>
</cp:coreProperties>
</file>